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FBBC" w14:textId="48D25083" w:rsidR="005202EB" w:rsidRDefault="00CA3997" w:rsidP="005202E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 w:rsidRPr="00CA3997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CNE entre las 5 instituciones con mejor Índice de Transparencia</w:t>
      </w:r>
    </w:p>
    <w:p w14:paraId="47678775" w14:textId="70E38FE0" w:rsidR="004A10D8" w:rsidRPr="009F7BE8" w:rsidRDefault="004A10D8" w:rsidP="005202EB">
      <w:pPr>
        <w:spacing w:after="0" w:line="240" w:lineRule="auto"/>
        <w:jc w:val="center"/>
        <w:rPr>
          <w:rFonts w:ascii="Arial" w:eastAsia="Arial" w:hAnsi="Arial" w:cs="Arial"/>
          <w:i/>
          <w:iCs/>
          <w:szCs w:val="40"/>
          <w:lang w:eastAsia="es-ES"/>
        </w:rPr>
      </w:pPr>
    </w:p>
    <w:p w14:paraId="6F943884" w14:textId="48600FF7" w:rsidR="009F7BE8" w:rsidRDefault="00CD2F99" w:rsidP="009F7BE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iCs/>
          <w:szCs w:val="40"/>
          <w:lang w:eastAsia="es-ES"/>
        </w:rPr>
      </w:pPr>
      <w:r w:rsidRPr="009F7BE8">
        <w:rPr>
          <w:rFonts w:ascii="Arial" w:eastAsia="Arial" w:hAnsi="Arial" w:cs="Arial"/>
          <w:i/>
          <w:iCs/>
          <w:szCs w:val="40"/>
          <w:lang w:eastAsia="es-ES"/>
        </w:rPr>
        <w:t xml:space="preserve">La </w:t>
      </w:r>
      <w:r w:rsidR="009F7BE8" w:rsidRPr="009F7BE8">
        <w:rPr>
          <w:rFonts w:ascii="Arial" w:eastAsia="Arial" w:hAnsi="Arial" w:cs="Arial"/>
          <w:i/>
          <w:iCs/>
          <w:szCs w:val="40"/>
          <w:lang w:eastAsia="es-ES"/>
        </w:rPr>
        <w:t>página</w:t>
      </w:r>
      <w:r w:rsidRPr="009F7BE8">
        <w:rPr>
          <w:rFonts w:ascii="Arial" w:eastAsia="Arial" w:hAnsi="Arial" w:cs="Arial"/>
          <w:i/>
          <w:iCs/>
          <w:szCs w:val="40"/>
          <w:lang w:eastAsia="es-ES"/>
        </w:rPr>
        <w:t xml:space="preserve"> web </w:t>
      </w:r>
      <w:hyperlink r:id="rId8" w:history="1">
        <w:r w:rsidR="00863A87" w:rsidRPr="005C4F82">
          <w:rPr>
            <w:rStyle w:val="Hipervnculo"/>
            <w:rFonts w:ascii="Arial" w:eastAsia="Arial" w:hAnsi="Arial" w:cs="Arial"/>
            <w:i/>
            <w:iCs/>
            <w:szCs w:val="40"/>
            <w:lang w:eastAsia="es-ES"/>
          </w:rPr>
          <w:t>www.cne.go.cr</w:t>
        </w:r>
      </w:hyperlink>
      <w:r w:rsidR="00863A87">
        <w:rPr>
          <w:rFonts w:ascii="Arial" w:eastAsia="Arial" w:hAnsi="Arial" w:cs="Arial"/>
          <w:i/>
          <w:iCs/>
          <w:szCs w:val="40"/>
          <w:lang w:eastAsia="es-ES"/>
        </w:rPr>
        <w:t xml:space="preserve"> </w:t>
      </w:r>
      <w:r w:rsidRPr="009F7BE8">
        <w:rPr>
          <w:rFonts w:ascii="Arial" w:eastAsia="Arial" w:hAnsi="Arial" w:cs="Arial"/>
          <w:i/>
          <w:iCs/>
          <w:szCs w:val="40"/>
          <w:lang w:eastAsia="es-ES"/>
        </w:rPr>
        <w:t>cuenta con mayor y mejor información</w:t>
      </w:r>
      <w:r w:rsidR="00863A87">
        <w:rPr>
          <w:rFonts w:ascii="Arial" w:eastAsia="Arial" w:hAnsi="Arial" w:cs="Arial"/>
          <w:i/>
          <w:iCs/>
          <w:szCs w:val="40"/>
          <w:lang w:eastAsia="es-ES"/>
        </w:rPr>
        <w:t>.</w:t>
      </w:r>
    </w:p>
    <w:p w14:paraId="308F500A" w14:textId="55B2A4D2" w:rsidR="004A10D8" w:rsidRDefault="003D6A8D" w:rsidP="009F7BE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iCs/>
          <w:szCs w:val="40"/>
          <w:lang w:eastAsia="es-ES"/>
        </w:rPr>
      </w:pPr>
      <w:r>
        <w:rPr>
          <w:rFonts w:ascii="Arial" w:eastAsia="Arial" w:hAnsi="Arial" w:cs="Arial"/>
          <w:i/>
          <w:iCs/>
          <w:szCs w:val="40"/>
          <w:lang w:eastAsia="es-ES"/>
        </w:rPr>
        <w:t xml:space="preserve">La población </w:t>
      </w:r>
      <w:r w:rsidRPr="003D6A8D">
        <w:rPr>
          <w:rFonts w:ascii="Arial" w:eastAsia="Arial" w:hAnsi="Arial" w:cs="Arial"/>
          <w:i/>
          <w:iCs/>
          <w:szCs w:val="40"/>
          <w:lang w:eastAsia="es-ES"/>
        </w:rPr>
        <w:t>pueden obtenerla incluso en formatos manipulables de forma transparente y oportuna</w:t>
      </w:r>
      <w:r w:rsidR="009F7BE8" w:rsidRPr="009F7BE8">
        <w:rPr>
          <w:rFonts w:ascii="Arial" w:eastAsia="Arial" w:hAnsi="Arial" w:cs="Arial"/>
          <w:i/>
          <w:iCs/>
          <w:szCs w:val="40"/>
          <w:lang w:eastAsia="es-ES"/>
        </w:rPr>
        <w:t>.</w:t>
      </w:r>
    </w:p>
    <w:p w14:paraId="229784F9" w14:textId="1E6517AF" w:rsidR="009F7BE8" w:rsidRDefault="009F7BE8" w:rsidP="009F7BE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iCs/>
          <w:szCs w:val="40"/>
          <w:lang w:eastAsia="es-ES"/>
        </w:rPr>
      </w:pPr>
      <w:r>
        <w:rPr>
          <w:rFonts w:ascii="Arial" w:eastAsia="Arial" w:hAnsi="Arial" w:cs="Arial"/>
          <w:i/>
          <w:iCs/>
          <w:szCs w:val="40"/>
          <w:lang w:eastAsia="es-ES"/>
        </w:rPr>
        <w:t>Los cambios realizados permiten acceder a la información en mínimo tres clics.</w:t>
      </w:r>
    </w:p>
    <w:p w14:paraId="6026CB45" w14:textId="77777777" w:rsidR="009F7BE8" w:rsidRPr="009F7BE8" w:rsidRDefault="009F7BE8" w:rsidP="009F7BE8">
      <w:pPr>
        <w:pStyle w:val="Prrafodelista"/>
        <w:spacing w:after="0" w:line="240" w:lineRule="auto"/>
        <w:rPr>
          <w:rFonts w:ascii="Arial" w:eastAsia="Arial" w:hAnsi="Arial" w:cs="Arial"/>
          <w:i/>
          <w:iCs/>
          <w:szCs w:val="40"/>
          <w:lang w:eastAsia="es-ES"/>
        </w:rPr>
      </w:pPr>
    </w:p>
    <w:p w14:paraId="39577DF4" w14:textId="36577105" w:rsidR="008324F7" w:rsidRDefault="005202EB" w:rsidP="00677979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DF22C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San José, </w:t>
      </w:r>
      <w:r w:rsidR="00B434F6">
        <w:rPr>
          <w:rFonts w:ascii="Arial" w:eastAsia="Arial" w:hAnsi="Arial" w:cs="Arial"/>
          <w:i/>
          <w:iCs/>
          <w:sz w:val="20"/>
          <w:szCs w:val="36"/>
          <w:lang w:eastAsia="es-ES"/>
        </w:rPr>
        <w:t>0</w:t>
      </w:r>
      <w:r w:rsidR="006D7A8B">
        <w:rPr>
          <w:rFonts w:ascii="Arial" w:eastAsia="Arial" w:hAnsi="Arial" w:cs="Arial"/>
          <w:i/>
          <w:iCs/>
          <w:sz w:val="20"/>
          <w:szCs w:val="36"/>
          <w:lang w:eastAsia="es-ES"/>
        </w:rPr>
        <w:t>2</w:t>
      </w:r>
      <w:r w:rsidRPr="00DF22C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 </w:t>
      </w:r>
      <w:r w:rsidR="00B434F6">
        <w:rPr>
          <w:rFonts w:ascii="Arial" w:eastAsia="Arial" w:hAnsi="Arial" w:cs="Arial"/>
          <w:i/>
          <w:iCs/>
          <w:sz w:val="20"/>
          <w:szCs w:val="36"/>
          <w:lang w:eastAsia="es-ES"/>
        </w:rPr>
        <w:t>marzo</w:t>
      </w:r>
      <w:r w:rsidRPr="00DF22C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del 202</w:t>
      </w:r>
      <w:r w:rsidR="00060F4A">
        <w:rPr>
          <w:rFonts w:ascii="Arial" w:eastAsia="Arial" w:hAnsi="Arial" w:cs="Arial"/>
          <w:i/>
          <w:iCs/>
          <w:sz w:val="20"/>
          <w:szCs w:val="36"/>
          <w:lang w:eastAsia="es-ES"/>
        </w:rPr>
        <w:t>2</w:t>
      </w:r>
      <w:r w:rsidRPr="00DF22CD">
        <w:rPr>
          <w:rFonts w:ascii="Arial" w:eastAsia="Arial" w:hAnsi="Arial" w:cs="Arial"/>
          <w:sz w:val="20"/>
          <w:szCs w:val="36"/>
          <w:lang w:eastAsia="es-ES"/>
        </w:rPr>
        <w:t xml:space="preserve">.  </w:t>
      </w:r>
      <w:r w:rsidR="00677979">
        <w:rPr>
          <w:rFonts w:ascii="Arial" w:eastAsia="Arial" w:hAnsi="Arial" w:cs="Arial"/>
          <w:sz w:val="24"/>
          <w:szCs w:val="44"/>
          <w:lang w:eastAsia="es-ES"/>
        </w:rPr>
        <w:t>La Comisión Nacional de Prevención de Riesgos y Atención de Emergencias (</w:t>
      </w:r>
      <w:r w:rsidR="00677979" w:rsidRPr="00677979">
        <w:rPr>
          <w:rFonts w:ascii="Arial" w:eastAsia="Arial" w:hAnsi="Arial" w:cs="Arial"/>
          <w:sz w:val="24"/>
          <w:szCs w:val="44"/>
          <w:lang w:eastAsia="es-ES"/>
        </w:rPr>
        <w:t>CNE</w:t>
      </w:r>
      <w:r w:rsidR="00677979">
        <w:rPr>
          <w:rFonts w:ascii="Arial" w:eastAsia="Arial" w:hAnsi="Arial" w:cs="Arial"/>
          <w:sz w:val="24"/>
          <w:szCs w:val="44"/>
          <w:lang w:eastAsia="es-ES"/>
        </w:rPr>
        <w:t>)</w:t>
      </w:r>
      <w:r w:rsidR="00677979" w:rsidRPr="00677979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8324F7">
        <w:rPr>
          <w:rFonts w:ascii="Arial" w:eastAsia="Arial" w:hAnsi="Arial" w:cs="Arial"/>
          <w:sz w:val="24"/>
          <w:szCs w:val="44"/>
          <w:lang w:eastAsia="es-ES"/>
        </w:rPr>
        <w:t>se destaca</w:t>
      </w:r>
      <w:r w:rsidR="00677979" w:rsidRPr="00677979">
        <w:rPr>
          <w:rFonts w:ascii="Arial" w:eastAsia="Arial" w:hAnsi="Arial" w:cs="Arial"/>
          <w:sz w:val="24"/>
          <w:szCs w:val="44"/>
          <w:lang w:eastAsia="es-ES"/>
        </w:rPr>
        <w:t xml:space="preserve"> entre las </w:t>
      </w:r>
      <w:r w:rsidR="008324F7">
        <w:rPr>
          <w:rFonts w:ascii="Arial" w:eastAsia="Arial" w:hAnsi="Arial" w:cs="Arial"/>
          <w:sz w:val="24"/>
          <w:szCs w:val="44"/>
          <w:lang w:eastAsia="es-ES"/>
        </w:rPr>
        <w:t>cinco</w:t>
      </w:r>
      <w:r w:rsidR="00677979" w:rsidRPr="00677979">
        <w:rPr>
          <w:rFonts w:ascii="Arial" w:eastAsia="Arial" w:hAnsi="Arial" w:cs="Arial"/>
          <w:sz w:val="24"/>
          <w:szCs w:val="44"/>
          <w:lang w:eastAsia="es-ES"/>
        </w:rPr>
        <w:t xml:space="preserve"> mejores instituciones del sector público </w:t>
      </w:r>
      <w:r w:rsidR="00CD2F99">
        <w:rPr>
          <w:rFonts w:ascii="Arial" w:eastAsia="Arial" w:hAnsi="Arial" w:cs="Arial"/>
          <w:sz w:val="24"/>
          <w:szCs w:val="44"/>
          <w:lang w:eastAsia="es-ES"/>
        </w:rPr>
        <w:t xml:space="preserve">con </w:t>
      </w:r>
      <w:r w:rsidR="00677979" w:rsidRPr="00677979">
        <w:rPr>
          <w:rFonts w:ascii="Arial" w:eastAsia="Arial" w:hAnsi="Arial" w:cs="Arial"/>
          <w:sz w:val="24"/>
          <w:szCs w:val="44"/>
          <w:lang w:eastAsia="es-ES"/>
        </w:rPr>
        <w:t>los mejores índices de transparencia en el desarrollo de sus gestiones, acceso y calidad de la información publicada en su página web.</w:t>
      </w:r>
      <w:r w:rsidR="008324F7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</w:p>
    <w:p w14:paraId="5B5B698C" w14:textId="77777777" w:rsidR="008324F7" w:rsidRDefault="008324F7" w:rsidP="00677979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Esto se obtuvo gracias a la calificación de </w:t>
      </w:r>
      <w:r w:rsidRPr="008324F7">
        <w:rPr>
          <w:rFonts w:ascii="Arial" w:eastAsia="Arial" w:hAnsi="Arial" w:cs="Arial"/>
          <w:sz w:val="24"/>
          <w:szCs w:val="44"/>
          <w:lang w:eastAsia="es-ES"/>
        </w:rPr>
        <w:t>93.84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dada por </w:t>
      </w:r>
      <w:r w:rsidRPr="008324F7">
        <w:rPr>
          <w:rFonts w:ascii="Arial" w:eastAsia="Arial" w:hAnsi="Arial" w:cs="Arial"/>
          <w:sz w:val="24"/>
          <w:szCs w:val="44"/>
          <w:lang w:eastAsia="es-ES"/>
        </w:rPr>
        <w:t>la Defensoría de los Habitantes y el Centro de Investigación y Capacitación en administración Pública de la Universidad de Costa Rica (CICAP)</w:t>
      </w:r>
      <w:r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14A159FA" w14:textId="0ECEE380" w:rsidR="008324F7" w:rsidRDefault="008324F7" w:rsidP="00677979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</w:t>
      </w:r>
      <w:r w:rsidRPr="008324F7">
        <w:rPr>
          <w:rFonts w:ascii="Arial" w:hAnsi="Arial" w:cs="Arial"/>
          <w:bCs/>
          <w:iCs/>
          <w:sz w:val="24"/>
          <w:szCs w:val="24"/>
        </w:rPr>
        <w:t xml:space="preserve">l Índice de Transparencia del Sector Público (ITSP) es un instrumento </w:t>
      </w:r>
      <w:r>
        <w:rPr>
          <w:rFonts w:ascii="Arial" w:hAnsi="Arial" w:cs="Arial"/>
          <w:bCs/>
          <w:iCs/>
          <w:sz w:val="24"/>
          <w:szCs w:val="24"/>
        </w:rPr>
        <w:t>que mide</w:t>
      </w:r>
      <w:r w:rsidRPr="008324F7">
        <w:rPr>
          <w:rFonts w:ascii="Arial" w:hAnsi="Arial" w:cs="Arial"/>
          <w:bCs/>
          <w:iCs/>
          <w:sz w:val="24"/>
          <w:szCs w:val="24"/>
        </w:rPr>
        <w:t xml:space="preserve"> la transparencia de las instituciones que conforman el sector público costarricense, centrado en el acceso a la información pública disponible en sus sitios web, </w:t>
      </w:r>
      <w:r>
        <w:rPr>
          <w:rFonts w:ascii="Arial" w:hAnsi="Arial" w:cs="Arial"/>
          <w:bCs/>
          <w:iCs/>
          <w:sz w:val="24"/>
          <w:szCs w:val="24"/>
        </w:rPr>
        <w:t>y</w:t>
      </w:r>
      <w:r w:rsidRPr="008324F7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realiza una</w:t>
      </w:r>
      <w:r w:rsidRPr="008324F7">
        <w:rPr>
          <w:rFonts w:ascii="Arial" w:hAnsi="Arial" w:cs="Arial"/>
          <w:bCs/>
          <w:iCs/>
          <w:sz w:val="24"/>
          <w:szCs w:val="24"/>
        </w:rPr>
        <w:t xml:space="preserve"> medición anual con el objetivo de fortalecer la institucionalidad costarricense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39C190D4" w14:textId="384402BB" w:rsidR="00B66501" w:rsidRDefault="008324F7" w:rsidP="00677979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B66501">
        <w:rPr>
          <w:rFonts w:ascii="Arial" w:eastAsia="Arial" w:hAnsi="Arial" w:cs="Arial"/>
          <w:sz w:val="24"/>
          <w:szCs w:val="44"/>
          <w:lang w:eastAsia="es-ES"/>
        </w:rPr>
        <w:t xml:space="preserve">Al respecto, Alexander Solís, presidente de la CNE indicó sentirse muy satisfecho, ya que “esta calificación </w:t>
      </w:r>
      <w:r w:rsidR="00B66501">
        <w:rPr>
          <w:rFonts w:ascii="Arial" w:eastAsia="Arial" w:hAnsi="Arial" w:cs="Arial"/>
          <w:sz w:val="24"/>
          <w:szCs w:val="44"/>
          <w:lang w:eastAsia="es-ES"/>
        </w:rPr>
        <w:t>refleja</w:t>
      </w:r>
      <w:r w:rsidRPr="00B66501">
        <w:rPr>
          <w:rFonts w:ascii="Arial" w:eastAsia="Arial" w:hAnsi="Arial" w:cs="Arial"/>
          <w:sz w:val="24"/>
          <w:szCs w:val="44"/>
          <w:lang w:eastAsia="es-ES"/>
        </w:rPr>
        <w:t xml:space="preserve"> la </w:t>
      </w:r>
      <w:r w:rsidR="00677979" w:rsidRPr="00B66501">
        <w:rPr>
          <w:rFonts w:ascii="Arial" w:eastAsia="Arial" w:hAnsi="Arial" w:cs="Arial"/>
          <w:sz w:val="24"/>
          <w:szCs w:val="44"/>
          <w:lang w:eastAsia="es-ES"/>
        </w:rPr>
        <w:t>confian</w:t>
      </w:r>
      <w:r w:rsidRPr="00B66501">
        <w:rPr>
          <w:rFonts w:ascii="Arial" w:eastAsia="Arial" w:hAnsi="Arial" w:cs="Arial"/>
          <w:sz w:val="24"/>
          <w:szCs w:val="44"/>
          <w:lang w:eastAsia="es-ES"/>
        </w:rPr>
        <w:t xml:space="preserve">za </w:t>
      </w:r>
      <w:r w:rsidR="006D7A8B" w:rsidRPr="00B66501">
        <w:rPr>
          <w:rFonts w:ascii="Arial" w:eastAsia="Arial" w:hAnsi="Arial" w:cs="Arial"/>
          <w:sz w:val="24"/>
          <w:szCs w:val="44"/>
          <w:lang w:eastAsia="es-ES"/>
        </w:rPr>
        <w:t xml:space="preserve">que le brindamos a </w:t>
      </w:r>
      <w:r w:rsidRPr="00B66501">
        <w:rPr>
          <w:rFonts w:ascii="Arial" w:eastAsia="Arial" w:hAnsi="Arial" w:cs="Arial"/>
          <w:sz w:val="24"/>
          <w:szCs w:val="44"/>
          <w:lang w:eastAsia="es-ES"/>
        </w:rPr>
        <w:t xml:space="preserve">la ciudadanía </w:t>
      </w:r>
      <w:r w:rsidR="00B66501">
        <w:rPr>
          <w:rFonts w:ascii="Arial" w:eastAsia="Arial" w:hAnsi="Arial" w:cs="Arial"/>
          <w:sz w:val="24"/>
          <w:szCs w:val="44"/>
          <w:lang w:eastAsia="es-ES"/>
        </w:rPr>
        <w:t xml:space="preserve">que interactúa con nuestra institución. Dentro de nuestro sitio web </w:t>
      </w:r>
      <w:r w:rsidR="00B66501" w:rsidRPr="00B66501">
        <w:rPr>
          <w:rFonts w:ascii="Arial" w:eastAsia="Arial" w:hAnsi="Arial" w:cs="Arial"/>
          <w:sz w:val="24"/>
          <w:szCs w:val="44"/>
          <w:lang w:eastAsia="es-ES"/>
        </w:rPr>
        <w:t>publica</w:t>
      </w:r>
      <w:r w:rsidR="00B66501">
        <w:rPr>
          <w:rFonts w:ascii="Arial" w:eastAsia="Arial" w:hAnsi="Arial" w:cs="Arial"/>
          <w:sz w:val="24"/>
          <w:szCs w:val="44"/>
          <w:lang w:eastAsia="es-ES"/>
        </w:rPr>
        <w:t xml:space="preserve">mos </w:t>
      </w:r>
      <w:r w:rsidR="00B66501" w:rsidRPr="00B66501">
        <w:rPr>
          <w:rFonts w:ascii="Arial" w:eastAsia="Arial" w:hAnsi="Arial" w:cs="Arial"/>
          <w:sz w:val="24"/>
          <w:szCs w:val="44"/>
          <w:lang w:eastAsia="es-ES"/>
        </w:rPr>
        <w:t>información</w:t>
      </w:r>
      <w:r w:rsidR="00B66501">
        <w:rPr>
          <w:rFonts w:ascii="Arial" w:eastAsia="Arial" w:hAnsi="Arial" w:cs="Arial"/>
          <w:sz w:val="24"/>
          <w:szCs w:val="44"/>
          <w:lang w:eastAsia="es-ES"/>
        </w:rPr>
        <w:t xml:space="preserve"> de estados financieros, compras, vacunas, pandemia y la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 xml:space="preserve"> población</w:t>
      </w:r>
      <w:r w:rsidR="00B66501">
        <w:rPr>
          <w:rFonts w:ascii="Arial" w:eastAsia="Arial" w:hAnsi="Arial" w:cs="Arial"/>
          <w:sz w:val="24"/>
          <w:szCs w:val="44"/>
          <w:lang w:eastAsia="es-ES"/>
        </w:rPr>
        <w:t xml:space="preserve"> pueden obtener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>la</w:t>
      </w:r>
      <w:r w:rsidR="00B66501" w:rsidRPr="00B66501">
        <w:rPr>
          <w:rFonts w:ascii="Arial" w:eastAsia="Arial" w:hAnsi="Arial" w:cs="Arial"/>
          <w:sz w:val="24"/>
          <w:szCs w:val="44"/>
          <w:lang w:eastAsia="es-ES"/>
        </w:rPr>
        <w:t xml:space="preserve"> incluso en formatos 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>manipulables</w:t>
      </w:r>
      <w:r w:rsidR="009F7BE8" w:rsidRPr="009F7BE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>de forma transparente y oportuna</w:t>
      </w:r>
      <w:r w:rsidR="00B66501" w:rsidRPr="00B66501">
        <w:rPr>
          <w:rFonts w:ascii="Arial" w:eastAsia="Arial" w:hAnsi="Arial" w:cs="Arial"/>
          <w:sz w:val="24"/>
          <w:szCs w:val="44"/>
          <w:lang w:eastAsia="es-ES"/>
        </w:rPr>
        <w:t>.</w:t>
      </w:r>
      <w:r w:rsidR="00B66501">
        <w:rPr>
          <w:rFonts w:ascii="Arial" w:eastAsia="Arial" w:hAnsi="Arial" w:cs="Arial"/>
          <w:sz w:val="24"/>
          <w:szCs w:val="44"/>
          <w:lang w:eastAsia="es-ES"/>
        </w:rPr>
        <w:t xml:space="preserve">” </w:t>
      </w:r>
    </w:p>
    <w:p w14:paraId="0BC2D0E4" w14:textId="04293F86" w:rsidR="008324F7" w:rsidRDefault="008324F7" w:rsidP="00677979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Durante los últimos años, la CNE ha tenido un </w:t>
      </w:r>
      <w:r w:rsidR="00816D96">
        <w:rPr>
          <w:rFonts w:ascii="Arial" w:eastAsia="Arial" w:hAnsi="Arial" w:cs="Arial"/>
          <w:sz w:val="24"/>
          <w:szCs w:val="44"/>
          <w:lang w:eastAsia="es-ES"/>
        </w:rPr>
        <w:t>ascenso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en sus calificaciones. Siendo así, que </w:t>
      </w:r>
      <w:r w:rsidR="00816D96">
        <w:rPr>
          <w:rFonts w:ascii="Arial" w:eastAsia="Arial" w:hAnsi="Arial" w:cs="Arial"/>
          <w:sz w:val="24"/>
          <w:szCs w:val="44"/>
          <w:lang w:eastAsia="es-ES"/>
        </w:rPr>
        <w:t>se pasó de un 63 a un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84</w:t>
      </w:r>
      <w:r w:rsidR="00816D96">
        <w:rPr>
          <w:rFonts w:ascii="Arial" w:eastAsia="Arial" w:hAnsi="Arial" w:cs="Arial"/>
          <w:sz w:val="24"/>
          <w:szCs w:val="44"/>
          <w:lang w:eastAsia="es-ES"/>
        </w:rPr>
        <w:t xml:space="preserve"> (2019-2020) y para el 2021 se escaló a la calificación actual de 93 ubicándola en un puesto bastante reconocido que identifica a la institución como un ente que cuenta con un </w:t>
      </w:r>
      <w:r w:rsidR="00816D96" w:rsidRPr="00816D96">
        <w:rPr>
          <w:rFonts w:ascii="Arial" w:eastAsia="Arial" w:hAnsi="Arial" w:cs="Arial"/>
          <w:sz w:val="24"/>
          <w:szCs w:val="44"/>
          <w:lang w:eastAsia="es-ES"/>
        </w:rPr>
        <w:t>acceso a la información relacionada con la administración de los recursos públicos, a través de su publicación en Internet.</w:t>
      </w:r>
    </w:p>
    <w:p w14:paraId="4525445E" w14:textId="0E689C2B" w:rsidR="00816D96" w:rsidRDefault="00816D96" w:rsidP="00677979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La Defensoría de los Habitantes y el CICAP realizan una evaluación de los sitios web institucionales para valorar que  la sección de Transparencia cumpla con los estándares establecidos en g</w:t>
      </w:r>
      <w:r w:rsidRPr="00816D96">
        <w:rPr>
          <w:rFonts w:ascii="Arial" w:eastAsia="Arial" w:hAnsi="Arial" w:cs="Arial"/>
          <w:sz w:val="24"/>
          <w:szCs w:val="44"/>
          <w:lang w:eastAsia="es-ES"/>
        </w:rPr>
        <w:t>arantizar el derecho humano y constitucional de acceso a la información; visibilizar la administración de los recursos públicos de forma actualizada, comprensible y transparente; promover la participación ciudadana y la rendición de cuentas; recuperar la confianza de las y los habitantes en las instituciones públicas y prevenir actos de corrupción.</w:t>
      </w:r>
    </w:p>
    <w:p w14:paraId="7139CE7E" w14:textId="77777777" w:rsidR="0078281A" w:rsidRDefault="00816D96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Para el 2021, la CNE tuvo </w:t>
      </w:r>
      <w:r w:rsidR="0078281A">
        <w:rPr>
          <w:rFonts w:ascii="Arial" w:eastAsia="Arial" w:hAnsi="Arial" w:cs="Arial"/>
          <w:sz w:val="24"/>
          <w:szCs w:val="44"/>
          <w:lang w:eastAsia="es-ES"/>
        </w:rPr>
        <w:t xml:space="preserve">avances importantes en la estructura del instructivo de transparencia. </w:t>
      </w:r>
    </w:p>
    <w:p w14:paraId="410165A6" w14:textId="57C28749" w:rsidR="0078281A" w:rsidRPr="0078281A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Como parte de las mejoras, se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 xml:space="preserve"> redireccionó y se actualizó la página del Plan Nacional de Gestión del Riesgo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. Además, se incluyó el apartado de 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gastos fijos y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se hizo más dinámica la sección de C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 xml:space="preserve">ontraloría de </w:t>
      </w:r>
      <w:r>
        <w:rPr>
          <w:rFonts w:ascii="Arial" w:eastAsia="Arial" w:hAnsi="Arial" w:cs="Arial"/>
          <w:sz w:val="24"/>
          <w:szCs w:val="44"/>
          <w:lang w:eastAsia="es-ES"/>
        </w:rPr>
        <w:t>S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ervicios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que cuenta con un foro web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7D4E84A5" w14:textId="4CBB7913" w:rsidR="0078281A" w:rsidRPr="0078281A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lastRenderedPageBreak/>
        <w:t xml:space="preserve">Por otra parte, </w:t>
      </w:r>
      <w:r w:rsidR="00CD2F99">
        <w:rPr>
          <w:rFonts w:ascii="Arial" w:eastAsia="Arial" w:hAnsi="Arial" w:cs="Arial"/>
          <w:sz w:val="24"/>
          <w:szCs w:val="44"/>
          <w:lang w:eastAsia="es-ES"/>
        </w:rPr>
        <w:t xml:space="preserve">se </w:t>
      </w:r>
      <w:r>
        <w:rPr>
          <w:rFonts w:ascii="Arial" w:eastAsia="Arial" w:hAnsi="Arial" w:cs="Arial"/>
          <w:sz w:val="24"/>
          <w:szCs w:val="44"/>
          <w:lang w:eastAsia="es-ES"/>
        </w:rPr>
        <w:t>incluy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ó los informes de viajes de 2017 al 2021</w:t>
      </w:r>
      <w:r>
        <w:rPr>
          <w:rFonts w:ascii="Arial" w:eastAsia="Arial" w:hAnsi="Arial" w:cs="Arial"/>
          <w:sz w:val="24"/>
          <w:szCs w:val="44"/>
          <w:lang w:eastAsia="es-ES"/>
        </w:rPr>
        <w:t>; así como la c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antidad de funcionarios CNE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CD2F99">
        <w:rPr>
          <w:rFonts w:ascii="Arial" w:eastAsia="Arial" w:hAnsi="Arial" w:cs="Arial"/>
          <w:sz w:val="24"/>
          <w:szCs w:val="44"/>
          <w:lang w:eastAsia="es-ES"/>
        </w:rPr>
        <w:t>contratados bajo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el régimen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 xml:space="preserve"> ordinario y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por 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emergencias</w:t>
      </w:r>
      <w:r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4B68C03D" w14:textId="77777777" w:rsidR="00D859C7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Se hizo una a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 xml:space="preserve">ctualización y mejora de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la 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agenda de presidencia</w:t>
      </w:r>
      <w:r w:rsidR="00D859C7">
        <w:rPr>
          <w:rFonts w:ascii="Arial" w:eastAsia="Arial" w:hAnsi="Arial" w:cs="Arial"/>
          <w:sz w:val="24"/>
          <w:szCs w:val="44"/>
          <w:lang w:eastAsia="es-ES"/>
        </w:rPr>
        <w:t xml:space="preserve">. </w:t>
      </w:r>
    </w:p>
    <w:p w14:paraId="79B29637" w14:textId="6CC6670E" w:rsidR="00D859C7" w:rsidRDefault="00D859C7" w:rsidP="0078281A">
      <w:pPr>
        <w:jc w:val="both"/>
        <w:rPr>
          <w:rFonts w:ascii="Arial" w:eastAsia="Arial" w:hAnsi="Arial" w:cs="Arial"/>
          <w:sz w:val="24"/>
          <w:szCs w:val="44"/>
          <w:highlight w:val="red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De igual manera se fortaleció la información de </w:t>
      </w:r>
      <w:proofErr w:type="spellStart"/>
      <w:r>
        <w:rPr>
          <w:rFonts w:ascii="Arial" w:eastAsia="Arial" w:hAnsi="Arial" w:cs="Arial"/>
          <w:sz w:val="24"/>
          <w:szCs w:val="44"/>
          <w:lang w:eastAsia="es-ES"/>
        </w:rPr>
        <w:t>Covid</w:t>
      </w:r>
      <w:proofErr w:type="spellEnd"/>
      <w:r>
        <w:rPr>
          <w:rFonts w:ascii="Arial" w:eastAsia="Arial" w:hAnsi="Arial" w:cs="Arial"/>
          <w:sz w:val="24"/>
          <w:szCs w:val="44"/>
          <w:lang w:eastAsia="es-ES"/>
        </w:rPr>
        <w:t xml:space="preserve">, que le permite al ciudadano 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>obtener datos e información que van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 desde las medidas sanitarias hasta las compras públicas hechas para la atención de la pandemia.  </w:t>
      </w:r>
    </w:p>
    <w:p w14:paraId="5E6A9F35" w14:textId="2B8133E1" w:rsidR="0078281A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También se incluyeron los p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rocedimientos de compras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Pr="0078281A">
        <w:rPr>
          <w:rFonts w:ascii="Arial" w:eastAsia="Arial" w:hAnsi="Arial" w:cs="Arial"/>
          <w:sz w:val="24"/>
          <w:szCs w:val="44"/>
          <w:lang w:eastAsia="es-ES"/>
        </w:rPr>
        <w:t>contrataciones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 xml:space="preserve"> y obras de infraestructura que se desarrollar para la rehabilitación de caminos o estructuras impactadas por una emergencia. </w:t>
      </w:r>
    </w:p>
    <w:p w14:paraId="5916B9DB" w14:textId="3A147E73" w:rsidR="0078281A" w:rsidRPr="00D859C7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D859C7">
        <w:rPr>
          <w:rFonts w:ascii="Arial" w:eastAsia="Arial" w:hAnsi="Arial" w:cs="Arial"/>
          <w:sz w:val="24"/>
          <w:szCs w:val="44"/>
          <w:lang w:eastAsia="es-ES"/>
        </w:rPr>
        <w:t xml:space="preserve">La estética del apartado también tuvo mejoras importantes, ya que se hicieron algunas </w:t>
      </w:r>
      <w:r w:rsidR="00B27DC7" w:rsidRPr="00D859C7">
        <w:rPr>
          <w:rFonts w:ascii="Arial" w:eastAsia="Arial" w:hAnsi="Arial" w:cs="Arial"/>
          <w:sz w:val="24"/>
          <w:szCs w:val="44"/>
          <w:lang w:eastAsia="es-ES"/>
        </w:rPr>
        <w:t xml:space="preserve">secciones interactivas </w:t>
      </w:r>
      <w:r w:rsidRPr="00D859C7">
        <w:rPr>
          <w:rFonts w:ascii="Arial" w:eastAsia="Arial" w:hAnsi="Arial" w:cs="Arial"/>
          <w:sz w:val="24"/>
          <w:szCs w:val="44"/>
          <w:lang w:eastAsia="es-ES"/>
        </w:rPr>
        <w:t>como los formularios de la Contraloría de Servicios</w:t>
      </w:r>
      <w:r w:rsidR="00B27DC7" w:rsidRPr="00D859C7">
        <w:rPr>
          <w:rFonts w:ascii="Arial" w:eastAsia="Arial" w:hAnsi="Arial" w:cs="Arial"/>
          <w:sz w:val="24"/>
          <w:szCs w:val="44"/>
          <w:lang w:eastAsia="es-ES"/>
        </w:rPr>
        <w:t xml:space="preserve"> y la sección de navegación dentro de la sección de Transparencia</w:t>
      </w:r>
      <w:r w:rsidRPr="00D859C7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7FC139AE" w14:textId="415BA605" w:rsidR="0078281A" w:rsidRPr="00D859C7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D859C7">
        <w:rPr>
          <w:rFonts w:ascii="Arial" w:eastAsia="Arial" w:hAnsi="Arial" w:cs="Arial"/>
          <w:sz w:val="24"/>
          <w:szCs w:val="44"/>
          <w:lang w:eastAsia="es-ES"/>
        </w:rPr>
        <w:t>Otro aspecto por destacar</w:t>
      </w:r>
      <w:r w:rsidR="00D859C7">
        <w:rPr>
          <w:rFonts w:ascii="Arial" w:eastAsia="Arial" w:hAnsi="Arial" w:cs="Arial"/>
          <w:sz w:val="24"/>
          <w:szCs w:val="44"/>
          <w:lang w:eastAsia="es-ES"/>
        </w:rPr>
        <w:t>,</w:t>
      </w:r>
      <w:r w:rsidRPr="00D859C7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D859C7">
        <w:rPr>
          <w:rFonts w:ascii="Arial" w:eastAsia="Arial" w:hAnsi="Arial" w:cs="Arial"/>
          <w:sz w:val="24"/>
          <w:szCs w:val="44"/>
          <w:lang w:eastAsia="es-ES"/>
        </w:rPr>
        <w:t>son</w:t>
      </w:r>
      <w:r w:rsidRPr="00D859C7">
        <w:rPr>
          <w:rFonts w:ascii="Arial" w:eastAsia="Arial" w:hAnsi="Arial" w:cs="Arial"/>
          <w:sz w:val="24"/>
          <w:szCs w:val="44"/>
          <w:lang w:eastAsia="es-ES"/>
        </w:rPr>
        <w:t xml:space="preserve"> los cambios se han realizado para cumplir con los estándares de accesibilidad que indican que </w:t>
      </w:r>
      <w:r w:rsidR="009F7BE8" w:rsidRPr="00D859C7">
        <w:rPr>
          <w:rFonts w:ascii="Arial" w:eastAsia="Arial" w:hAnsi="Arial" w:cs="Arial"/>
          <w:sz w:val="24"/>
          <w:szCs w:val="44"/>
          <w:lang w:eastAsia="es-ES"/>
        </w:rPr>
        <w:t xml:space="preserve">solamente 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 xml:space="preserve">con </w:t>
      </w:r>
      <w:r w:rsidR="009F7BE8" w:rsidRPr="00D859C7">
        <w:rPr>
          <w:rFonts w:ascii="Arial" w:eastAsia="Arial" w:hAnsi="Arial" w:cs="Arial"/>
          <w:sz w:val="24"/>
          <w:szCs w:val="44"/>
          <w:lang w:eastAsia="es-ES"/>
        </w:rPr>
        <w:t xml:space="preserve">tres clics 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>se</w:t>
      </w:r>
      <w:r w:rsidR="009F7BE8" w:rsidRPr="00D859C7">
        <w:rPr>
          <w:rFonts w:ascii="Arial" w:eastAsia="Arial" w:hAnsi="Arial" w:cs="Arial"/>
          <w:sz w:val="24"/>
          <w:szCs w:val="44"/>
          <w:lang w:eastAsia="es-ES"/>
        </w:rPr>
        <w:t xml:space="preserve"> deben</w:t>
      </w:r>
      <w:r w:rsidRPr="00D859C7">
        <w:rPr>
          <w:rFonts w:ascii="Arial" w:eastAsia="Arial" w:hAnsi="Arial" w:cs="Arial"/>
          <w:sz w:val="24"/>
          <w:szCs w:val="44"/>
          <w:lang w:eastAsia="es-ES"/>
        </w:rPr>
        <w:t xml:space="preserve"> acceder a la información</w:t>
      </w:r>
      <w:r w:rsidR="009F7BE8">
        <w:rPr>
          <w:rFonts w:ascii="Arial" w:eastAsia="Arial" w:hAnsi="Arial" w:cs="Arial"/>
          <w:sz w:val="24"/>
          <w:szCs w:val="44"/>
          <w:lang w:eastAsia="es-ES"/>
        </w:rPr>
        <w:t>.</w:t>
      </w:r>
    </w:p>
    <w:p w14:paraId="015C5ADE" w14:textId="3F43C789" w:rsidR="0078281A" w:rsidRPr="00D859C7" w:rsidRDefault="0078281A" w:rsidP="0078281A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D859C7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B27DC7" w:rsidRPr="00D859C7">
        <w:rPr>
          <w:rFonts w:ascii="Arial" w:eastAsia="Arial" w:hAnsi="Arial" w:cs="Arial"/>
          <w:sz w:val="24"/>
          <w:szCs w:val="44"/>
          <w:lang w:eastAsia="es-ES"/>
        </w:rPr>
        <w:t xml:space="preserve">Ser parte de la </w:t>
      </w:r>
      <w:r w:rsidRPr="00D859C7">
        <w:rPr>
          <w:rFonts w:ascii="Arial" w:eastAsia="Arial" w:hAnsi="Arial" w:cs="Arial"/>
          <w:sz w:val="24"/>
          <w:szCs w:val="44"/>
          <w:lang w:eastAsia="es-ES"/>
        </w:rPr>
        <w:t>Red de Tra</w:t>
      </w:r>
      <w:r w:rsidR="00B27DC7" w:rsidRPr="00D859C7">
        <w:rPr>
          <w:rFonts w:ascii="Arial" w:eastAsia="Arial" w:hAnsi="Arial" w:cs="Arial"/>
          <w:sz w:val="24"/>
          <w:szCs w:val="44"/>
          <w:lang w:eastAsia="es-ES"/>
        </w:rPr>
        <w:t xml:space="preserve">nsparencia Institucional, permite al ciudadano interactuar con la entidad y tener a su alcance, en tiempo real, actualizada y accesible de la información y el quehacer institucional de la CNE. </w:t>
      </w:r>
    </w:p>
    <w:p w14:paraId="70BFA875" w14:textId="77777777" w:rsidR="00816D96" w:rsidRPr="00816EA5" w:rsidRDefault="00816D96" w:rsidP="00677979">
      <w:pPr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816D96" w:rsidRPr="00816EA5" w:rsidSect="008306EE">
      <w:headerReference w:type="default" r:id="rId9"/>
      <w:footerReference w:type="default" r:id="rId10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09B5" w14:textId="77777777" w:rsidR="00E85B29" w:rsidRDefault="00E85B29" w:rsidP="008B67D1">
      <w:pPr>
        <w:spacing w:after="0" w:line="240" w:lineRule="auto"/>
      </w:pPr>
      <w:r>
        <w:separator/>
      </w:r>
    </w:p>
  </w:endnote>
  <w:endnote w:type="continuationSeparator" w:id="0">
    <w:p w14:paraId="12C2D42D" w14:textId="77777777" w:rsidR="00E85B29" w:rsidRDefault="00E85B29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74E4" w14:textId="77777777" w:rsidR="00E85B29" w:rsidRDefault="00E85B29" w:rsidP="008B67D1">
      <w:pPr>
        <w:spacing w:after="0" w:line="240" w:lineRule="auto"/>
      </w:pPr>
      <w:r>
        <w:separator/>
      </w:r>
    </w:p>
  </w:footnote>
  <w:footnote w:type="continuationSeparator" w:id="0">
    <w:p w14:paraId="38EB58FA" w14:textId="77777777" w:rsidR="00E85B29" w:rsidRDefault="00E85B29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13D02369" w:rsidR="00AC7F67" w:rsidRDefault="00A00836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5BCEBF" wp14:editId="16A6B08F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BCEB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4294967295" distR="4294967295" simplePos="0" relativeHeight="251661312" behindDoc="0" locked="0" layoutInCell="1" allowOverlap="1" wp14:anchorId="7458DA89" wp14:editId="08770263">
              <wp:simplePos x="0" y="0"/>
              <wp:positionH relativeFrom="column">
                <wp:posOffset>2889884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1143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40BE" id="Conector recto 2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E6B38E" wp14:editId="61F5D52E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9525" b="1714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7C4AD" id="Conector rec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50277A"/>
    <w:multiLevelType w:val="hybridMultilevel"/>
    <w:tmpl w:val="7C4CF2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7D4"/>
    <w:multiLevelType w:val="hybridMultilevel"/>
    <w:tmpl w:val="5BF682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D1"/>
    <w:rsid w:val="00016AD5"/>
    <w:rsid w:val="00023025"/>
    <w:rsid w:val="00024437"/>
    <w:rsid w:val="00026585"/>
    <w:rsid w:val="0002728A"/>
    <w:rsid w:val="0003001A"/>
    <w:rsid w:val="0003567A"/>
    <w:rsid w:val="0003645C"/>
    <w:rsid w:val="0004239B"/>
    <w:rsid w:val="00045C98"/>
    <w:rsid w:val="00046C2C"/>
    <w:rsid w:val="00047AD6"/>
    <w:rsid w:val="00060F4A"/>
    <w:rsid w:val="00062EB2"/>
    <w:rsid w:val="000642CB"/>
    <w:rsid w:val="00064502"/>
    <w:rsid w:val="00072351"/>
    <w:rsid w:val="00072DEC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C7E79"/>
    <w:rsid w:val="000D0AF7"/>
    <w:rsid w:val="000D0BE3"/>
    <w:rsid w:val="000D13E7"/>
    <w:rsid w:val="000D2E80"/>
    <w:rsid w:val="000D4B4F"/>
    <w:rsid w:val="000D57B6"/>
    <w:rsid w:val="000D6431"/>
    <w:rsid w:val="000E0C11"/>
    <w:rsid w:val="000E4C15"/>
    <w:rsid w:val="000E71A1"/>
    <w:rsid w:val="000F4FF8"/>
    <w:rsid w:val="001002D8"/>
    <w:rsid w:val="00105A95"/>
    <w:rsid w:val="00112363"/>
    <w:rsid w:val="0011482D"/>
    <w:rsid w:val="001172A9"/>
    <w:rsid w:val="00126E5F"/>
    <w:rsid w:val="0013790D"/>
    <w:rsid w:val="001426A2"/>
    <w:rsid w:val="00145665"/>
    <w:rsid w:val="00146AF2"/>
    <w:rsid w:val="00161586"/>
    <w:rsid w:val="00173394"/>
    <w:rsid w:val="00180717"/>
    <w:rsid w:val="00180DB3"/>
    <w:rsid w:val="001831A2"/>
    <w:rsid w:val="001837E3"/>
    <w:rsid w:val="00187C35"/>
    <w:rsid w:val="00190CCB"/>
    <w:rsid w:val="0019344B"/>
    <w:rsid w:val="00196775"/>
    <w:rsid w:val="001977F3"/>
    <w:rsid w:val="001A15DD"/>
    <w:rsid w:val="001A4299"/>
    <w:rsid w:val="001A544D"/>
    <w:rsid w:val="001A697D"/>
    <w:rsid w:val="001B0DB1"/>
    <w:rsid w:val="001B1E1E"/>
    <w:rsid w:val="001B3E03"/>
    <w:rsid w:val="001B42F0"/>
    <w:rsid w:val="001C5C90"/>
    <w:rsid w:val="001C641C"/>
    <w:rsid w:val="001D39A1"/>
    <w:rsid w:val="001D58E3"/>
    <w:rsid w:val="001D5A13"/>
    <w:rsid w:val="001D772B"/>
    <w:rsid w:val="001E23A9"/>
    <w:rsid w:val="001F12CB"/>
    <w:rsid w:val="001F4B0F"/>
    <w:rsid w:val="001F76C0"/>
    <w:rsid w:val="00202EAF"/>
    <w:rsid w:val="00206748"/>
    <w:rsid w:val="002076AB"/>
    <w:rsid w:val="00207EA9"/>
    <w:rsid w:val="00211F02"/>
    <w:rsid w:val="002122E5"/>
    <w:rsid w:val="0021518B"/>
    <w:rsid w:val="00216B13"/>
    <w:rsid w:val="00222717"/>
    <w:rsid w:val="00222CA9"/>
    <w:rsid w:val="00227191"/>
    <w:rsid w:val="00232EA8"/>
    <w:rsid w:val="00233D2E"/>
    <w:rsid w:val="0023474E"/>
    <w:rsid w:val="0024190D"/>
    <w:rsid w:val="00243A49"/>
    <w:rsid w:val="0024504E"/>
    <w:rsid w:val="00246052"/>
    <w:rsid w:val="00253798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4CB3"/>
    <w:rsid w:val="00293047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C0848"/>
    <w:rsid w:val="002C11DD"/>
    <w:rsid w:val="002D3FCF"/>
    <w:rsid w:val="002E0E0D"/>
    <w:rsid w:val="002E2574"/>
    <w:rsid w:val="002E421D"/>
    <w:rsid w:val="002F274E"/>
    <w:rsid w:val="002F3829"/>
    <w:rsid w:val="003027FA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58F8"/>
    <w:rsid w:val="00336068"/>
    <w:rsid w:val="003400ED"/>
    <w:rsid w:val="003406CB"/>
    <w:rsid w:val="00343FE4"/>
    <w:rsid w:val="00344DD7"/>
    <w:rsid w:val="00350B8B"/>
    <w:rsid w:val="00352B38"/>
    <w:rsid w:val="0035593F"/>
    <w:rsid w:val="003606C7"/>
    <w:rsid w:val="00361974"/>
    <w:rsid w:val="00362157"/>
    <w:rsid w:val="003651AA"/>
    <w:rsid w:val="00366A69"/>
    <w:rsid w:val="00366E3A"/>
    <w:rsid w:val="00371639"/>
    <w:rsid w:val="003823A8"/>
    <w:rsid w:val="003827DD"/>
    <w:rsid w:val="00385915"/>
    <w:rsid w:val="0039160F"/>
    <w:rsid w:val="00392C0F"/>
    <w:rsid w:val="00393F4D"/>
    <w:rsid w:val="0039619B"/>
    <w:rsid w:val="00397861"/>
    <w:rsid w:val="003A0EA5"/>
    <w:rsid w:val="003A2821"/>
    <w:rsid w:val="003A2B2E"/>
    <w:rsid w:val="003A5A74"/>
    <w:rsid w:val="003B0FF7"/>
    <w:rsid w:val="003B5005"/>
    <w:rsid w:val="003B612E"/>
    <w:rsid w:val="003C160A"/>
    <w:rsid w:val="003C18B3"/>
    <w:rsid w:val="003C5962"/>
    <w:rsid w:val="003C5B7C"/>
    <w:rsid w:val="003C5F63"/>
    <w:rsid w:val="003D00E2"/>
    <w:rsid w:val="003D1563"/>
    <w:rsid w:val="003D39D8"/>
    <w:rsid w:val="003D59B3"/>
    <w:rsid w:val="003D6A8D"/>
    <w:rsid w:val="003D785D"/>
    <w:rsid w:val="003E0195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12A8D"/>
    <w:rsid w:val="00413611"/>
    <w:rsid w:val="00413FE4"/>
    <w:rsid w:val="00414902"/>
    <w:rsid w:val="004162C5"/>
    <w:rsid w:val="004208C0"/>
    <w:rsid w:val="00421CC7"/>
    <w:rsid w:val="0042658C"/>
    <w:rsid w:val="0042740F"/>
    <w:rsid w:val="00433098"/>
    <w:rsid w:val="00437184"/>
    <w:rsid w:val="0044073B"/>
    <w:rsid w:val="004418A2"/>
    <w:rsid w:val="0044507A"/>
    <w:rsid w:val="00460BF8"/>
    <w:rsid w:val="00460C18"/>
    <w:rsid w:val="004615EC"/>
    <w:rsid w:val="00461787"/>
    <w:rsid w:val="00461B54"/>
    <w:rsid w:val="00462C15"/>
    <w:rsid w:val="00462F9A"/>
    <w:rsid w:val="00470098"/>
    <w:rsid w:val="0047326F"/>
    <w:rsid w:val="00474347"/>
    <w:rsid w:val="00477203"/>
    <w:rsid w:val="00483A95"/>
    <w:rsid w:val="00486A70"/>
    <w:rsid w:val="004879A7"/>
    <w:rsid w:val="0049257B"/>
    <w:rsid w:val="004927E4"/>
    <w:rsid w:val="004959E2"/>
    <w:rsid w:val="00497187"/>
    <w:rsid w:val="004A10D8"/>
    <w:rsid w:val="004B00BC"/>
    <w:rsid w:val="004B7F93"/>
    <w:rsid w:val="004C00DF"/>
    <w:rsid w:val="004C15B9"/>
    <w:rsid w:val="004C1871"/>
    <w:rsid w:val="004D2341"/>
    <w:rsid w:val="004D513B"/>
    <w:rsid w:val="004D7044"/>
    <w:rsid w:val="004E0A18"/>
    <w:rsid w:val="004E3A67"/>
    <w:rsid w:val="004E3D81"/>
    <w:rsid w:val="004F0353"/>
    <w:rsid w:val="004F5B67"/>
    <w:rsid w:val="004F5C61"/>
    <w:rsid w:val="005025A8"/>
    <w:rsid w:val="00504525"/>
    <w:rsid w:val="00504BF8"/>
    <w:rsid w:val="00504C34"/>
    <w:rsid w:val="005057E7"/>
    <w:rsid w:val="00510B58"/>
    <w:rsid w:val="00512EA4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4ACA"/>
    <w:rsid w:val="005B17F3"/>
    <w:rsid w:val="005B2617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764A"/>
    <w:rsid w:val="00600DC5"/>
    <w:rsid w:val="006011BD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24267"/>
    <w:rsid w:val="006267D4"/>
    <w:rsid w:val="006331F3"/>
    <w:rsid w:val="00637338"/>
    <w:rsid w:val="006417E1"/>
    <w:rsid w:val="006536D4"/>
    <w:rsid w:val="0065434A"/>
    <w:rsid w:val="00656FDC"/>
    <w:rsid w:val="00661EEF"/>
    <w:rsid w:val="006633A8"/>
    <w:rsid w:val="00663A94"/>
    <w:rsid w:val="00666512"/>
    <w:rsid w:val="00666EF0"/>
    <w:rsid w:val="006700D3"/>
    <w:rsid w:val="0067088F"/>
    <w:rsid w:val="00675D85"/>
    <w:rsid w:val="00675F79"/>
    <w:rsid w:val="006779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C00D1"/>
    <w:rsid w:val="006C0384"/>
    <w:rsid w:val="006C67FF"/>
    <w:rsid w:val="006C75DD"/>
    <w:rsid w:val="006D2281"/>
    <w:rsid w:val="006D4935"/>
    <w:rsid w:val="006D54C4"/>
    <w:rsid w:val="006D61C2"/>
    <w:rsid w:val="006D78A6"/>
    <w:rsid w:val="006D7A8B"/>
    <w:rsid w:val="006E216D"/>
    <w:rsid w:val="006E6279"/>
    <w:rsid w:val="006E7986"/>
    <w:rsid w:val="006F6745"/>
    <w:rsid w:val="00717425"/>
    <w:rsid w:val="00722CA7"/>
    <w:rsid w:val="00725DF8"/>
    <w:rsid w:val="007260AF"/>
    <w:rsid w:val="00726D02"/>
    <w:rsid w:val="007274A3"/>
    <w:rsid w:val="00731A87"/>
    <w:rsid w:val="0073360F"/>
    <w:rsid w:val="0073772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281A"/>
    <w:rsid w:val="00784536"/>
    <w:rsid w:val="00791F43"/>
    <w:rsid w:val="00794A5C"/>
    <w:rsid w:val="007962D4"/>
    <w:rsid w:val="007973AF"/>
    <w:rsid w:val="007A0E25"/>
    <w:rsid w:val="007A16D3"/>
    <w:rsid w:val="007A754A"/>
    <w:rsid w:val="007B4961"/>
    <w:rsid w:val="007B5231"/>
    <w:rsid w:val="007C45D8"/>
    <w:rsid w:val="007C76A2"/>
    <w:rsid w:val="007D05B2"/>
    <w:rsid w:val="007D56FE"/>
    <w:rsid w:val="007E261D"/>
    <w:rsid w:val="007E2AAE"/>
    <w:rsid w:val="007E35C5"/>
    <w:rsid w:val="007E7145"/>
    <w:rsid w:val="007F0249"/>
    <w:rsid w:val="007F0895"/>
    <w:rsid w:val="007F4954"/>
    <w:rsid w:val="007F5D25"/>
    <w:rsid w:val="0080119E"/>
    <w:rsid w:val="00803A1E"/>
    <w:rsid w:val="00803DAE"/>
    <w:rsid w:val="00803F5A"/>
    <w:rsid w:val="0080739C"/>
    <w:rsid w:val="00816D96"/>
    <w:rsid w:val="00816EA5"/>
    <w:rsid w:val="008206E0"/>
    <w:rsid w:val="00822725"/>
    <w:rsid w:val="00826170"/>
    <w:rsid w:val="008300E0"/>
    <w:rsid w:val="008306EE"/>
    <w:rsid w:val="008324F7"/>
    <w:rsid w:val="00832709"/>
    <w:rsid w:val="00832B5F"/>
    <w:rsid w:val="0083351F"/>
    <w:rsid w:val="00834727"/>
    <w:rsid w:val="00840176"/>
    <w:rsid w:val="00843B43"/>
    <w:rsid w:val="008466DF"/>
    <w:rsid w:val="00853764"/>
    <w:rsid w:val="00861024"/>
    <w:rsid w:val="0086141F"/>
    <w:rsid w:val="00863A87"/>
    <w:rsid w:val="00863DF6"/>
    <w:rsid w:val="00864305"/>
    <w:rsid w:val="0086694D"/>
    <w:rsid w:val="008725CD"/>
    <w:rsid w:val="0087295F"/>
    <w:rsid w:val="00875B35"/>
    <w:rsid w:val="008805A1"/>
    <w:rsid w:val="00880EC5"/>
    <w:rsid w:val="008824FA"/>
    <w:rsid w:val="0088281D"/>
    <w:rsid w:val="00885789"/>
    <w:rsid w:val="008934B7"/>
    <w:rsid w:val="008970D5"/>
    <w:rsid w:val="00897C68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F571D"/>
    <w:rsid w:val="008F60D8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33A85"/>
    <w:rsid w:val="00934BA7"/>
    <w:rsid w:val="00940564"/>
    <w:rsid w:val="0094436A"/>
    <w:rsid w:val="00946FF2"/>
    <w:rsid w:val="00947B6C"/>
    <w:rsid w:val="00947F92"/>
    <w:rsid w:val="009516D6"/>
    <w:rsid w:val="00960243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657A"/>
    <w:rsid w:val="009A2C92"/>
    <w:rsid w:val="009A4314"/>
    <w:rsid w:val="009A6C61"/>
    <w:rsid w:val="009A7DC7"/>
    <w:rsid w:val="009B2050"/>
    <w:rsid w:val="009B254A"/>
    <w:rsid w:val="009B7C8C"/>
    <w:rsid w:val="009D34E9"/>
    <w:rsid w:val="009D4D46"/>
    <w:rsid w:val="009D6441"/>
    <w:rsid w:val="009F3B9C"/>
    <w:rsid w:val="009F6053"/>
    <w:rsid w:val="009F662D"/>
    <w:rsid w:val="009F6E4D"/>
    <w:rsid w:val="009F7BE8"/>
    <w:rsid w:val="00A00836"/>
    <w:rsid w:val="00A00F2D"/>
    <w:rsid w:val="00A02BAD"/>
    <w:rsid w:val="00A02BDD"/>
    <w:rsid w:val="00A045DD"/>
    <w:rsid w:val="00A227C6"/>
    <w:rsid w:val="00A2347B"/>
    <w:rsid w:val="00A26E39"/>
    <w:rsid w:val="00A310F6"/>
    <w:rsid w:val="00A34405"/>
    <w:rsid w:val="00A34D41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5E9B"/>
    <w:rsid w:val="00A86836"/>
    <w:rsid w:val="00A9009E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4E8D"/>
    <w:rsid w:val="00AC5E48"/>
    <w:rsid w:val="00AC7F67"/>
    <w:rsid w:val="00AD361C"/>
    <w:rsid w:val="00AD3B21"/>
    <w:rsid w:val="00AD5FFE"/>
    <w:rsid w:val="00AD677A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104FB"/>
    <w:rsid w:val="00B11976"/>
    <w:rsid w:val="00B168DA"/>
    <w:rsid w:val="00B22AA2"/>
    <w:rsid w:val="00B24E7B"/>
    <w:rsid w:val="00B25DE4"/>
    <w:rsid w:val="00B27300"/>
    <w:rsid w:val="00B27CE0"/>
    <w:rsid w:val="00B27DC7"/>
    <w:rsid w:val="00B33C34"/>
    <w:rsid w:val="00B4144A"/>
    <w:rsid w:val="00B424F3"/>
    <w:rsid w:val="00B434F6"/>
    <w:rsid w:val="00B447BA"/>
    <w:rsid w:val="00B44DCB"/>
    <w:rsid w:val="00B50B79"/>
    <w:rsid w:val="00B53ACB"/>
    <w:rsid w:val="00B55003"/>
    <w:rsid w:val="00B60C0B"/>
    <w:rsid w:val="00B64CD6"/>
    <w:rsid w:val="00B66501"/>
    <w:rsid w:val="00B675AB"/>
    <w:rsid w:val="00B7703E"/>
    <w:rsid w:val="00B8321B"/>
    <w:rsid w:val="00B856CD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472A"/>
    <w:rsid w:val="00BC6B25"/>
    <w:rsid w:val="00BD366F"/>
    <w:rsid w:val="00BD420F"/>
    <w:rsid w:val="00BE6C02"/>
    <w:rsid w:val="00BF5600"/>
    <w:rsid w:val="00C0141D"/>
    <w:rsid w:val="00C01586"/>
    <w:rsid w:val="00C05C41"/>
    <w:rsid w:val="00C10270"/>
    <w:rsid w:val="00C1050A"/>
    <w:rsid w:val="00C11539"/>
    <w:rsid w:val="00C13EAB"/>
    <w:rsid w:val="00C173CB"/>
    <w:rsid w:val="00C224CD"/>
    <w:rsid w:val="00C23284"/>
    <w:rsid w:val="00C24FC1"/>
    <w:rsid w:val="00C256F6"/>
    <w:rsid w:val="00C315B9"/>
    <w:rsid w:val="00C32A44"/>
    <w:rsid w:val="00C34000"/>
    <w:rsid w:val="00C35912"/>
    <w:rsid w:val="00C37245"/>
    <w:rsid w:val="00C414FD"/>
    <w:rsid w:val="00C421D9"/>
    <w:rsid w:val="00C43B86"/>
    <w:rsid w:val="00C4511F"/>
    <w:rsid w:val="00C4624B"/>
    <w:rsid w:val="00C475FE"/>
    <w:rsid w:val="00C56DC4"/>
    <w:rsid w:val="00C6631D"/>
    <w:rsid w:val="00C6743B"/>
    <w:rsid w:val="00C71145"/>
    <w:rsid w:val="00C740A1"/>
    <w:rsid w:val="00C77651"/>
    <w:rsid w:val="00C81172"/>
    <w:rsid w:val="00CA23D3"/>
    <w:rsid w:val="00CA3997"/>
    <w:rsid w:val="00CA45AE"/>
    <w:rsid w:val="00CA68CE"/>
    <w:rsid w:val="00CB1FA4"/>
    <w:rsid w:val="00CB2340"/>
    <w:rsid w:val="00CB4F51"/>
    <w:rsid w:val="00CB67CB"/>
    <w:rsid w:val="00CC1C5F"/>
    <w:rsid w:val="00CC3381"/>
    <w:rsid w:val="00CC4D65"/>
    <w:rsid w:val="00CC674A"/>
    <w:rsid w:val="00CC7CD8"/>
    <w:rsid w:val="00CD2F99"/>
    <w:rsid w:val="00CD3C94"/>
    <w:rsid w:val="00CD4950"/>
    <w:rsid w:val="00CD518B"/>
    <w:rsid w:val="00CE113D"/>
    <w:rsid w:val="00CE2E36"/>
    <w:rsid w:val="00CF2124"/>
    <w:rsid w:val="00CF4E57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50268"/>
    <w:rsid w:val="00D54443"/>
    <w:rsid w:val="00D56396"/>
    <w:rsid w:val="00D64483"/>
    <w:rsid w:val="00D6751D"/>
    <w:rsid w:val="00D73F37"/>
    <w:rsid w:val="00D7486E"/>
    <w:rsid w:val="00D77006"/>
    <w:rsid w:val="00D77EB5"/>
    <w:rsid w:val="00D8014E"/>
    <w:rsid w:val="00D83A73"/>
    <w:rsid w:val="00D83DE0"/>
    <w:rsid w:val="00D859C7"/>
    <w:rsid w:val="00D877BA"/>
    <w:rsid w:val="00D91444"/>
    <w:rsid w:val="00D92713"/>
    <w:rsid w:val="00D962DC"/>
    <w:rsid w:val="00DA431A"/>
    <w:rsid w:val="00DC23EF"/>
    <w:rsid w:val="00DC3C62"/>
    <w:rsid w:val="00DC4BAA"/>
    <w:rsid w:val="00DD33BD"/>
    <w:rsid w:val="00DD3CBA"/>
    <w:rsid w:val="00DD4840"/>
    <w:rsid w:val="00DE2806"/>
    <w:rsid w:val="00DE2D01"/>
    <w:rsid w:val="00DF0411"/>
    <w:rsid w:val="00E05707"/>
    <w:rsid w:val="00E1025D"/>
    <w:rsid w:val="00E12B15"/>
    <w:rsid w:val="00E13762"/>
    <w:rsid w:val="00E25188"/>
    <w:rsid w:val="00E25AAC"/>
    <w:rsid w:val="00E26AAA"/>
    <w:rsid w:val="00E4083E"/>
    <w:rsid w:val="00E429D0"/>
    <w:rsid w:val="00E432AE"/>
    <w:rsid w:val="00E44736"/>
    <w:rsid w:val="00E4584B"/>
    <w:rsid w:val="00E50898"/>
    <w:rsid w:val="00E51E68"/>
    <w:rsid w:val="00E579BA"/>
    <w:rsid w:val="00E65AC3"/>
    <w:rsid w:val="00E65B09"/>
    <w:rsid w:val="00E67D0D"/>
    <w:rsid w:val="00E70107"/>
    <w:rsid w:val="00E7702E"/>
    <w:rsid w:val="00E77224"/>
    <w:rsid w:val="00E82FD7"/>
    <w:rsid w:val="00E85B29"/>
    <w:rsid w:val="00E873EE"/>
    <w:rsid w:val="00E940BC"/>
    <w:rsid w:val="00E94F0D"/>
    <w:rsid w:val="00E954EC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4E55"/>
    <w:rsid w:val="00EE6F8E"/>
    <w:rsid w:val="00EE7D79"/>
    <w:rsid w:val="00EF0129"/>
    <w:rsid w:val="00EF01DD"/>
    <w:rsid w:val="00EF23DD"/>
    <w:rsid w:val="00F0264D"/>
    <w:rsid w:val="00F03371"/>
    <w:rsid w:val="00F1415F"/>
    <w:rsid w:val="00F16A91"/>
    <w:rsid w:val="00F22FAE"/>
    <w:rsid w:val="00F26A8E"/>
    <w:rsid w:val="00F36656"/>
    <w:rsid w:val="00F425F8"/>
    <w:rsid w:val="00F43208"/>
    <w:rsid w:val="00F452D2"/>
    <w:rsid w:val="00F50CB5"/>
    <w:rsid w:val="00F52010"/>
    <w:rsid w:val="00F54D7E"/>
    <w:rsid w:val="00F57135"/>
    <w:rsid w:val="00F57F66"/>
    <w:rsid w:val="00F61EE6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C1056"/>
    <w:rsid w:val="00FC2C6B"/>
    <w:rsid w:val="00FC7017"/>
    <w:rsid w:val="00FD0A3D"/>
    <w:rsid w:val="00FD14F1"/>
    <w:rsid w:val="00FE05A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C1547"/>
  <w15:docId w15:val="{DE2ACC7D-8136-4FD8-A5C1-2B766C7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6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Nancy Madrigal Guzman</cp:lastModifiedBy>
  <cp:revision>2</cp:revision>
  <cp:lastPrinted>2019-01-09T22:23:00Z</cp:lastPrinted>
  <dcterms:created xsi:type="dcterms:W3CDTF">2022-03-02T15:21:00Z</dcterms:created>
  <dcterms:modified xsi:type="dcterms:W3CDTF">2022-03-02T15:21:00Z</dcterms:modified>
</cp:coreProperties>
</file>