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13"/>
        <w:gridCol w:w="3003"/>
        <w:gridCol w:w="2968"/>
        <w:gridCol w:w="447"/>
        <w:gridCol w:w="222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0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0ED">
            <w:pPr>
              <w:pStyle w:val="Ttulo1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Índice de riesgo y planes cantonales de prevención definirán niveles de apertura</w:t>
            </w:r>
          </w:p>
          <w:p w:rsidR="00000000" w:rsidRDefault="008650ED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Modelo de gestión compartida “Costa Rica trabaja y se cuida” contempla cuatro escenarios para los cantones. </w:t>
            </w:r>
          </w:p>
          <w:p w:rsidR="00000000" w:rsidRDefault="008650E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</w:pPr>
          </w:p>
          <w:p w:rsidR="00000000" w:rsidRDefault="008650ED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Municipalidades que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cuenten con plan cantonal y se encuentren en alerta amarilla podrán abrir parques públicos. </w:t>
            </w:r>
          </w:p>
          <w:p w:rsidR="00000000" w:rsidRDefault="008650E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</w:pPr>
          </w:p>
          <w:p w:rsidR="00000000" w:rsidRDefault="008650ED">
            <w:pPr>
              <w:pStyle w:val="Prrafodelista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  <w:t xml:space="preserve">Cantones que no posean un plan de prevención y estén en alerta naranja podrán funcionar únicamente con actividades esenciales. </w:t>
            </w:r>
          </w:p>
          <w:p w:rsidR="00000000" w:rsidRDefault="008650E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  <w:p w:rsidR="00000000" w:rsidRDefault="008650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  <w:t>San José, 13 de setiembre del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ES_tradnl"/>
              </w:rPr>
              <w:t>0.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Como parte de la estrategia que busca crear un balance entre la actividad productiva y las medidas sanitarias para enfrentar la pandemia del coronavirus, este 15 de septiembre entrarán a regir cuatro posibles escenarios, bajo el modelo de gestión “Costa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Rica trabaja y se cuida”.</w:t>
            </w:r>
          </w:p>
          <w:p w:rsidR="00000000" w:rsidRDefault="008650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El modelo será aplicado en cada uno de los cantones, tomando como referencia dos aspectos:</w:t>
            </w:r>
          </w:p>
          <w:p w:rsidR="00000000" w:rsidRDefault="008650E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ind w:hanging="7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El Índice de Riesgo Cantonal (IRC)</w:t>
            </w:r>
          </w:p>
          <w:p w:rsidR="00000000" w:rsidRDefault="008650E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Este índice es el producto del análisis de indicadores epidemiológicos que realiza la Sala de Análisis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 Situación del Centro de Operaciones de Emergencia (COE).</w:t>
            </w:r>
          </w:p>
          <w:p w:rsidR="00000000" w:rsidRDefault="008650ED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ind w:hanging="720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Plan Cantonal de Prevención por COVID-19.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:rsidR="00000000" w:rsidRDefault="008650E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Es un conjunto de acciones propuestas y en ejecución por parte de las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autoridades cantonales. Los Comités Municipales de Emergencia (CME) podrán encontrar los lineamientos del plan en la página </w:t>
            </w:r>
            <w:hyperlink r:id="rId5" w:history="1">
              <w:r>
                <w:rPr>
                  <w:rStyle w:val="Hipervnculo"/>
                  <w:rFonts w:ascii="Arial" w:hAnsi="Arial" w:cs="Arial"/>
                  <w:sz w:val="24"/>
                  <w:szCs w:val="24"/>
                  <w:lang w:val="es-ES_tradnl"/>
                </w:rPr>
                <w:t>www.cne.go.cr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y podrán subir el suyo a una plataforma en línea que permite documentar, sistemat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izar e integrar las acciones que se ejecutan por cantón. </w:t>
            </w:r>
          </w:p>
          <w:p w:rsidR="00000000" w:rsidRDefault="008650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Desde la semana pasada se realizó una capacitación a todos los CME del país, los cuales son liderados por los alcaldes y están conformados las instituciones públicas, privadas, organismos no guberna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mentales y la sociedad civil, que trabajan en la atención de emergencias o desastres. </w:t>
            </w:r>
          </w:p>
          <w:p w:rsidR="00000000" w:rsidRDefault="008650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Basado en estos dos pilares, se definirá el escenario que podrá tener un cantón. </w:t>
            </w:r>
          </w:p>
          <w:p w:rsidR="00000000" w:rsidRDefault="008650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Posibles escenarios: </w:t>
            </w:r>
          </w:p>
          <w:p w:rsidR="00000000" w:rsidRDefault="008650ED">
            <w:pPr>
              <w:numPr>
                <w:ilvl w:val="0"/>
                <w:numId w:val="8"/>
              </w:numPr>
              <w:tabs>
                <w:tab w:val="left" w:pos="142"/>
                <w:tab w:val="left" w:pos="502"/>
              </w:tabs>
              <w:autoSpaceDE w:val="0"/>
              <w:autoSpaceDN w:val="0"/>
              <w:adjustRightInd w:val="0"/>
              <w:spacing w:after="0" w:line="276" w:lineRule="auto"/>
              <w:ind w:left="502" w:hanging="50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bookmarkStart w:id="0" w:name="_Hlk51075764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Cantones con alerta amarilla (IRC menor a 2):</w:t>
            </w:r>
          </w:p>
          <w:p w:rsidR="00000000" w:rsidRDefault="008650E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Los cantones que te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ngan alerta amarilla tienen dos escenarios: </w:t>
            </w:r>
          </w:p>
          <w:p w:rsidR="00000000" w:rsidRDefault="008650ED">
            <w:pPr>
              <w:numPr>
                <w:ilvl w:val="0"/>
                <w:numId w:val="10"/>
              </w:numPr>
              <w:tabs>
                <w:tab w:val="left" w:pos="605"/>
                <w:tab w:val="left" w:pos="1069"/>
              </w:tabs>
              <w:autoSpaceDE w:val="0"/>
              <w:autoSpaceDN w:val="0"/>
              <w:adjustRightInd w:val="0"/>
              <w:spacing w:after="0" w:line="276" w:lineRule="auto"/>
              <w:ind w:left="1069" w:hanging="1069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lastRenderedPageBreak/>
              <w:t xml:space="preserve">Si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cuentan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con un Plan Cantonal de Prevención por COVID-19 podrán continuar con la apertura controlada y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adicionalmente podrán habilitar los parques públicos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sin los “playgrounds”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. </w:t>
            </w:r>
          </w:p>
          <w:p w:rsidR="00000000" w:rsidRDefault="008650ED">
            <w:pPr>
              <w:numPr>
                <w:ilvl w:val="0"/>
                <w:numId w:val="10"/>
              </w:numPr>
              <w:tabs>
                <w:tab w:val="left" w:pos="605"/>
                <w:tab w:val="left" w:pos="1069"/>
              </w:tabs>
              <w:autoSpaceDE w:val="0"/>
              <w:autoSpaceDN w:val="0"/>
              <w:adjustRightInd w:val="0"/>
              <w:spacing w:after="0" w:line="276" w:lineRule="auto"/>
              <w:ind w:left="1069" w:hanging="1069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Si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no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cuentan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con un Plan 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antonal de Prevención por COVID-19 podrán continuar con la apertura controlada, según las reglas definidas para esta, pero no podrán habilitar los parques públicos. </w:t>
            </w:r>
          </w:p>
          <w:p w:rsidR="00000000" w:rsidRDefault="008650ED">
            <w:pPr>
              <w:numPr>
                <w:ilvl w:val="0"/>
                <w:numId w:val="12"/>
              </w:numPr>
              <w:tabs>
                <w:tab w:val="left" w:pos="142"/>
                <w:tab w:val="left" w:pos="502"/>
              </w:tabs>
              <w:autoSpaceDE w:val="0"/>
              <w:autoSpaceDN w:val="0"/>
              <w:adjustRightInd w:val="0"/>
              <w:spacing w:after="0" w:line="276" w:lineRule="auto"/>
              <w:ind w:left="502" w:hanging="502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Cantones con alerta naranja (IRC mayor a 2 y menor a 3):</w:t>
            </w:r>
          </w:p>
          <w:p w:rsidR="00000000" w:rsidRDefault="008650ED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Los cantones que tengan alerta naranja tienen dos escenarios: </w:t>
            </w:r>
          </w:p>
          <w:p w:rsidR="00000000" w:rsidRDefault="008650ED">
            <w:pPr>
              <w:numPr>
                <w:ilvl w:val="0"/>
                <w:numId w:val="14"/>
              </w:numPr>
              <w:tabs>
                <w:tab w:val="left" w:pos="605"/>
                <w:tab w:val="left" w:pos="1069"/>
              </w:tabs>
              <w:autoSpaceDE w:val="0"/>
              <w:autoSpaceDN w:val="0"/>
              <w:adjustRightInd w:val="0"/>
              <w:spacing w:after="0" w:line="276" w:lineRule="auto"/>
              <w:ind w:left="1069" w:hanging="1069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Si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cuentan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con un Plan Cantonal de Prevención por COVID-19 podrán continuar con la apertura controlada, según las reglas definidas para esta, pero no podrán habilitar los parques públicos.</w:t>
            </w:r>
          </w:p>
          <w:p w:rsidR="00000000" w:rsidRDefault="008650ED">
            <w:pPr>
              <w:numPr>
                <w:ilvl w:val="0"/>
                <w:numId w:val="14"/>
              </w:numPr>
              <w:tabs>
                <w:tab w:val="left" w:pos="603"/>
                <w:tab w:val="left" w:pos="1069"/>
              </w:tabs>
              <w:autoSpaceDE w:val="0"/>
              <w:autoSpaceDN w:val="0"/>
              <w:adjustRightInd w:val="0"/>
              <w:spacing w:after="0" w:line="276" w:lineRule="auto"/>
              <w:ind w:left="1069" w:hanging="106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Si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o cuentan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con un Plan Cantonal de Prevención por COVID-19 podrán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funcionar únicamente las actividades esenciales. </w:t>
            </w:r>
            <w:bookmarkEnd w:id="0"/>
          </w:p>
          <w:p w:rsidR="00000000" w:rsidRDefault="008650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Es importante indicar que se mantiene el cierre, en todo el país, de todas las actividades de concentración masiva, bares, casinos, discoteca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s y clubes nocturnos, entre otros. </w:t>
            </w:r>
          </w:p>
          <w:p w:rsidR="00000000" w:rsidRDefault="008650ED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Para ver la lista completa de establecimientos y actividades que pueden funcionar, según las reglas establecidas por el modelo, visite el sitio web </w:t>
            </w:r>
            <w:hyperlink r:id="rId6" w:history="1">
              <w:r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  <w:lang w:val="es-ES_tradnl"/>
                </w:rPr>
                <w:t>http://presidencia.go.cr/alertas</w:t>
              </w:r>
            </w:hyperlink>
          </w:p>
          <w:p w:rsidR="00000000" w:rsidRDefault="008650E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46625" cy="5836285"/>
                  <wp:effectExtent l="0" t="0" r="0" b="0"/>
                  <wp:docPr id="1" name="Imagen 1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625" cy="583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0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0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0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0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0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0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0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000000" w:rsidRDefault="008650ED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2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7"/>
    <w:multiLevelType w:val="hybridMultilevel"/>
    <w:tmpl w:val="00000007"/>
    <w:lvl w:ilvl="0" w:tplc="0000025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hybridMultilevel"/>
    <w:tmpl w:val="00000008"/>
    <w:lvl w:ilvl="0" w:tplc="000002B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9"/>
    <w:multiLevelType w:val="hybridMultilevel"/>
    <w:tmpl w:val="00000009"/>
    <w:lvl w:ilvl="0" w:tplc="0000032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A7D491F"/>
    <w:multiLevelType w:val="hybridMultilevel"/>
    <w:tmpl w:val="B6F8E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158496">
    <w:abstractNumId w:val="6"/>
  </w:num>
  <w:num w:numId="2" w16cid:durableId="185055936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724238">
    <w:abstractNumId w:val="0"/>
  </w:num>
  <w:num w:numId="4" w16cid:durableId="10005026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91933857">
    <w:abstractNumId w:val="1"/>
  </w:num>
  <w:num w:numId="6" w16cid:durableId="150720540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91991713">
    <w:abstractNumId w:val="2"/>
  </w:num>
  <w:num w:numId="8" w16cid:durableId="10449123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70013357">
    <w:abstractNumId w:val="3"/>
  </w:num>
  <w:num w:numId="10" w16cid:durableId="21138941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88752354">
    <w:abstractNumId w:val="4"/>
  </w:num>
  <w:num w:numId="12" w16cid:durableId="112905655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42046421">
    <w:abstractNumId w:val="5"/>
  </w:num>
  <w:num w:numId="14" w16cid:durableId="4752236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ED"/>
    <w:rsid w:val="0086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idencia.go.cr/alertas" TargetMode="External"/><Relationship Id="rId5" Type="http://schemas.openxmlformats.org/officeDocument/2006/relationships/hyperlink" Target="http://www.cne.go.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2022-05-13T19:55:00Z</dcterms:created>
  <dcterms:modified xsi:type="dcterms:W3CDTF">2022-05-13T19:55:00Z</dcterms:modified>
</cp:coreProperties>
</file>