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21"/>
        <w:gridCol w:w="937"/>
        <w:gridCol w:w="2972"/>
        <w:gridCol w:w="2939"/>
        <w:gridCol w:w="485"/>
        <w:gridCol w:w="220"/>
      </w:tblGrid>
      <w:tr w:rsidR="00000000"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416D6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75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Default="00D416D6">
            <w:pPr>
              <w:pStyle w:val="Ttulo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CNE realizó asistencia humanitaria a familias afectadas por fuertes lluvias</w:t>
            </w:r>
          </w:p>
          <w:p w:rsidR="00000000" w:rsidRDefault="00D416D6">
            <w:pPr>
              <w:jc w:val="center"/>
              <w:rPr>
                <w:rFonts w:ascii="Times New Roman" w:hAnsi="Times New Roman" w:cs="Times New Roman"/>
                <w:b/>
                <w:i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Cs w:val="28"/>
              </w:rPr>
              <w:lastRenderedPageBreak/>
              <w:drawing>
                <wp:inline distT="0" distB="0" distL="0" distR="0">
                  <wp:extent cx="6122670" cy="8166100"/>
                  <wp:effectExtent l="0" t="0" r="0" b="6350"/>
                  <wp:docPr id="1" name="Imagen 1" descr="Imagen que contiene exterior, persona, pasto, hombr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Imagen que contiene exterior, persona, pasto, hombre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670" cy="816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416D6">
            <w:pPr>
              <w:pStyle w:val="Prrafodelista"/>
              <w:numPr>
                <w:ilvl w:val="0"/>
                <w:numId w:val="2"/>
              </w:numPr>
              <w:spacing w:line="256" w:lineRule="auto"/>
              <w:jc w:val="both"/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La CNE junto a los Comités Municipales de Emergencia, distribuyeron más de 200 diarios.</w:t>
            </w:r>
          </w:p>
          <w:p w:rsidR="00000000" w:rsidRDefault="00D416D6">
            <w:pPr>
              <w:pStyle w:val="Prrafodelista"/>
              <w:numPr>
                <w:ilvl w:val="0"/>
                <w:numId w:val="2"/>
              </w:numPr>
              <w:spacing w:line="256" w:lineRule="auto"/>
              <w:jc w:val="both"/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lastRenderedPageBreak/>
              <w:t xml:space="preserve"> Hasta el momento, la CNE mantienen 25 </w:t>
            </w:r>
            <w:r>
              <w:rPr>
                <w:rFonts w:ascii="Arial" w:hAnsi="Arial" w:cs="Arial"/>
                <w:bCs/>
                <w:i/>
              </w:rPr>
              <w:t>albergues habilitados en donde se le brinda atención a 836 personas.</w:t>
            </w:r>
          </w:p>
          <w:p w:rsidR="00000000" w:rsidRDefault="00D416D6">
            <w:pPr>
              <w:pStyle w:val="Prrafodelista"/>
              <w:numPr>
                <w:ilvl w:val="0"/>
                <w:numId w:val="2"/>
              </w:numPr>
              <w:spacing w:line="256" w:lineRule="auto"/>
              <w:jc w:val="both"/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Bajaron los estados de alertas naranja a amarilla para la Vertiente del Pacífico, Zona Norte y Valle Central.  Se mantiene la Alerta Verde para el Caribe</w:t>
            </w:r>
          </w:p>
          <w:p w:rsidR="00000000" w:rsidRDefault="00D416D6">
            <w:pPr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</w:rPr>
              <w:t>San José, 31 de agosto de 2020</w:t>
            </w:r>
            <w:r>
              <w:rPr>
                <w:rFonts w:ascii="Arial" w:hAnsi="Arial" w:cs="Arial"/>
                <w:bCs/>
                <w:i/>
              </w:rPr>
              <w:t>.</w:t>
            </w:r>
            <w:r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L</w:t>
            </w:r>
            <w:r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uego de una semana de intensas lluvias que generaron más de 350 eventos por inundación en 18 comunidades de Santa Cruz, La Cruz, Carillo y Nicoya, en la provincia de Guanacaste, la Comisión Nacional de Prevención de Riesgos y Atención de Emergencias (CNE) </w:t>
            </w:r>
            <w:r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realiza un operativo de asistencia humanitaria a las familias que se vieron afectadas por las fuertes lluvias. </w:t>
            </w:r>
          </w:p>
          <w:p w:rsidR="00000000" w:rsidRDefault="00D416D6">
            <w:pPr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La CNE junto a los Comités Municipales de Emergencia (CME), distribuyeron más de 200 diarios que se entregaron a familias de las comunidades com</w:t>
            </w: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o Sardinal, Nancital, Potrero, Las Delicias de 27 de abril, Bejuco de Tempate, Rio Cañas y Cuajiniquil en Santa Elena.</w:t>
            </w:r>
          </w:p>
          <w:p w:rsidR="00000000" w:rsidRDefault="00D416D6">
            <w:pPr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Como parte de esta asistencia, los equipos de trabajo social liderados por el Instituto Mixto de Ayuda Social (IMAS), se desplazaron dura</w:t>
            </w:r>
            <w:r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nte la emergencia para realizar el levantamiento y verificación de daños, así como la estrategia del plan de distribución y ayuda socioeconómica para las personas que han sido afectadas por las lluvias. </w:t>
            </w:r>
          </w:p>
          <w:p w:rsidR="00000000" w:rsidRDefault="00D416D6">
            <w:pPr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Además, el día de mañana la CNE junto a los CME, rea</w:t>
            </w:r>
            <w:r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lizarán un operativo aéreo coordinado por el Servicio de Vigilancia Aérea, con el fin de ingresar a las comunidades de Río Verde, el Socorro, La Unión, Espavelar y Alemania del cantón Santa Cruz, que se encuentran incomunicadas debido a los deslizamientos </w:t>
            </w: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provocados por el río Espavelar.</w:t>
            </w:r>
          </w:p>
          <w:p w:rsidR="00000000" w:rsidRDefault="00D416D6">
            <w:pPr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Hasta el momento, la CNE mantienen 21 albergues habilitados en donde se le brinda atención a 745 personas.</w:t>
            </w:r>
          </w:p>
          <w:p w:rsidR="00000000" w:rsidRDefault="00D416D6">
            <w:pPr>
              <w:jc w:val="center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122670" cy="4587875"/>
                  <wp:effectExtent l="0" t="0" r="0" b="3175"/>
                  <wp:docPr id="2" name="Imagen 2" descr="Imagen que contiene pasto, exterior, campo, jiraf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Imagen que contiene pasto, exterior, campo, jiraf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670" cy="458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416D6">
            <w:pPr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Además, como parte de la asistencia integral, se habilitó un espacio en el albergue de la escuela de Ortega en San</w:t>
            </w: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ta Cruz, para los animales de producción y de compañía, ya que la crecida en los ríos ha generado presencia de lagartos, por lo cual, con esta medida se le ofrece protección a los animales que son parte importante de la comunidad.</w:t>
            </w:r>
          </w:p>
          <w:p w:rsidR="00000000" w:rsidRDefault="00D416D6">
            <w:pPr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Según manifestó Sigifredo</w:t>
            </w:r>
            <w:r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Pérez, jefe de Operaciones, la CNE continuarán las labores de entrega de insumos alimenticios durante este lunes y el día de mañana a las personas que han sido vulnerables producto de las lluvias. Además, Pérez indicó que se mantendrán vigilantes junto a </w:t>
            </w: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los CME por el paso de la Onda Tropical No.33 ya que podrían nuevamente provocan más lluvias.</w:t>
            </w:r>
          </w:p>
          <w:p w:rsidR="00000000" w:rsidRDefault="00D416D6">
            <w:pPr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La CNE modificó los estados de alerta. Se bajaron el estado de alerta naranja a amarilla para la Vertiente del Pacífico, Zona Norte y Valle Central.  Se mantiene </w:t>
            </w:r>
            <w:r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la Alerta Verde para el Caribe. 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416D6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</w:tr>
      <w:tr w:rsidR="00000000"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416D6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416D6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416D6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416D6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416D6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416D6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</w:tr>
    </w:tbl>
    <w:p w:rsidR="00000000" w:rsidRDefault="00D416D6">
      <w:pPr>
        <w:rPr>
          <w:lang w:val="es-ES"/>
        </w:rPr>
      </w:pPr>
    </w:p>
    <w:sectPr w:rsidR="000000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5F666D"/>
    <w:multiLevelType w:val="hybridMultilevel"/>
    <w:tmpl w:val="6A8C09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5199762">
    <w:abstractNumId w:val="0"/>
  </w:num>
  <w:num w:numId="2" w16cid:durableId="231236358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08"/>
  <w:hyphenationZone w:val="4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6D6"/>
    <w:rsid w:val="00D41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AF86931B-E930-4963-BBC4-F681749B7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s-C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2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locked/>
    <w:rPr>
      <w:rFonts w:asciiTheme="majorHAnsi" w:eastAsiaTheme="majorEastAsia" w:hAnsiTheme="majorHAnsi" w:cstheme="majorBidi" w:hint="default"/>
      <w:color w:val="2F5496" w:themeColor="accent1" w:themeShade="BF"/>
      <w:sz w:val="32"/>
      <w:szCs w:val="32"/>
      <w:lang w:val="es-CR"/>
    </w:rPr>
  </w:style>
  <w:style w:type="paragraph" w:customStyle="1" w:styleId="msonormal0">
    <w:name w:val="msonormal"/>
    <w:basedOn w:val="Normal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R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table" w:styleId="Tablaconcuadrcula">
    <w:name w:val="Table Grid"/>
    <w:basedOn w:val="Tablanormal"/>
    <w:uiPriority w:val="39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432</Words>
  <Characters>2377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Madrigal Guzman</dc:creator>
  <cp:keywords/>
  <dc:description/>
  <cp:lastModifiedBy>David Eduarte Vargas</cp:lastModifiedBy>
  <cp:revision>2</cp:revision>
  <dcterms:created xsi:type="dcterms:W3CDTF">2022-05-13T19:40:00Z</dcterms:created>
  <dcterms:modified xsi:type="dcterms:W3CDTF">2022-05-13T19:40:00Z</dcterms:modified>
</cp:coreProperties>
</file>