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3"/>
        <w:gridCol w:w="808"/>
        <w:gridCol w:w="3173"/>
        <w:gridCol w:w="3066"/>
        <w:gridCol w:w="282"/>
        <w:gridCol w:w="222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BFB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BFB">
            <w:r>
              <w:t>Respuesta al informe de la Contraloría General de la República</w:t>
            </w:r>
          </w:p>
          <w:p w:rsidR="00000000" w:rsidRDefault="00752BFB">
            <w:pPr>
              <w:pStyle w:val="Ttulo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CNE realiza inversión responsable para la atención de la emergencia sanitaria</w:t>
            </w:r>
          </w:p>
          <w:p w:rsidR="00000000" w:rsidRDefault="00752BFB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000000" w:rsidRDefault="00752BF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 </w:t>
            </w:r>
            <w:r>
              <w:rPr>
                <w:sz w:val="22"/>
                <w:szCs w:val="22"/>
              </w:rPr>
              <w:t>Plan General de la Emergencia responde a la fase de reconstrucción</w:t>
            </w:r>
          </w:p>
          <w:p w:rsidR="00000000" w:rsidRDefault="00752BFB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Inversión responde a las necesidades prioritarias demostradas en la fase de respuesta  </w:t>
            </w:r>
          </w:p>
          <w:p w:rsidR="00000000" w:rsidRDefault="00752BFB">
            <w:pPr>
              <w:pStyle w:val="Default"/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  <w:p w:rsidR="00000000" w:rsidRDefault="00752B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San José, 29 de julio del 2020</w:t>
            </w:r>
            <w:r>
              <w:rPr>
                <w:rFonts w:ascii="Arial" w:hAnsi="Arial" w:cs="Arial"/>
                <w:b/>
                <w:bCs/>
                <w:i/>
                <w:iCs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La atención de cualquier emergencia nacional, en su fase de respuest</w:t>
            </w:r>
            <w:r>
              <w:rPr>
                <w:rFonts w:ascii="Arial" w:hAnsi="Arial" w:cs="Arial"/>
                <w:sz w:val="24"/>
                <w:szCs w:val="24"/>
              </w:rPr>
              <w:t>a, debe ser cubierta con los recursos que tenga disponibles el Fondo Nacional de Emergencias (FNE).  Sin embargo, a diferencia de otros eventos, se hace imposible contar con una proyección del gasto por la complejidad y duración de esta emergencia sanitari</w:t>
            </w:r>
            <w:r>
              <w:rPr>
                <w:rFonts w:ascii="Arial" w:hAnsi="Arial" w:cs="Arial"/>
                <w:sz w:val="24"/>
                <w:szCs w:val="24"/>
              </w:rPr>
              <w:t>a.</w:t>
            </w:r>
          </w:p>
          <w:p w:rsidR="00000000" w:rsidRDefault="00752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</w:t>
            </w:r>
            <w:r>
              <w:rPr>
                <w:rFonts w:ascii="Arial" w:hAnsi="Arial" w:cs="Arial"/>
              </w:rPr>
              <w:t xml:space="preserve"> apreciación de la Contraloría General de la República (CGR) sobre el gasto actual de la emergencia se fundamentó en la estimación del gasto del Fondo, que se calculó con base a los proyectos de inversión de obras que se están reconstruyendo de emerge</w:t>
            </w:r>
            <w:r>
              <w:rPr>
                <w:rFonts w:ascii="Arial" w:hAnsi="Arial" w:cs="Arial"/>
              </w:rPr>
              <w:t>ncias pasadas.  Sin embargo, los gastos de la fase de respuesta de la emergencia sanitaria se justifican a partir de las acciones inmediatas que se están ejecutando debido a la gravedad de la actual emergencia.</w:t>
            </w:r>
          </w:p>
          <w:p w:rsidR="00000000" w:rsidRDefault="00752BFB">
            <w:pPr>
              <w:pStyle w:val="Default"/>
              <w:jc w:val="both"/>
            </w:pPr>
            <w:r>
              <w:t>La aclaración anterior, le fue comunicada a l</w:t>
            </w:r>
            <w:r>
              <w:t>a CGR el martes 28 de julio.</w:t>
            </w:r>
          </w:p>
          <w:p w:rsidR="00000000" w:rsidRDefault="00752BFB">
            <w:pPr>
              <w:pStyle w:val="Default"/>
              <w:jc w:val="both"/>
            </w:pPr>
          </w:p>
          <w:p w:rsidR="00000000" w:rsidRDefault="00752BFB">
            <w:pPr>
              <w:pStyle w:val="Default"/>
              <w:jc w:val="both"/>
            </w:pPr>
            <w:r>
              <w:t>La institución ha destinado recursos para la ayuda humanitaria por un monto de 17.393 millones de colones, que responden precisamente a las necesidades apremiantes de la población afectada durante esta primera fase de la emerg</w:t>
            </w:r>
            <w:r>
              <w:t>encia.</w:t>
            </w:r>
          </w:p>
          <w:p w:rsidR="00000000" w:rsidRDefault="00752BFB">
            <w:pPr>
              <w:pStyle w:val="Default"/>
              <w:jc w:val="both"/>
            </w:pPr>
          </w:p>
          <w:p w:rsidR="00000000" w:rsidRDefault="00752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Dicha inversión se encuentra debidamente fundamentada en la planificación de esta etapa, a través de todos los respaldos que dan origen a los gastos como son: los informes de situación emitidos por los comités de emergencias y las contrataciones ad</w:t>
            </w:r>
            <w:r>
              <w:rPr>
                <w:rFonts w:ascii="Arial" w:hAnsi="Arial" w:cs="Arial"/>
                <w:sz w:val="24"/>
                <w:szCs w:val="24"/>
              </w:rPr>
              <w:t xml:space="preserve">ministrativas, que justifican la necesidad de la inversión.  </w:t>
            </w:r>
          </w:p>
          <w:p w:rsidR="00000000" w:rsidRDefault="00752BFB">
            <w:pPr>
              <w:pStyle w:val="Default"/>
              <w:jc w:val="both"/>
              <w:rPr>
                <w:sz w:val="23"/>
                <w:szCs w:val="23"/>
              </w:rPr>
            </w:pPr>
            <w:r>
              <w:t xml:space="preserve">En relación con la necesidad de elaborar </w:t>
            </w:r>
            <w:r>
              <w:rPr>
                <w:sz w:val="23"/>
                <w:szCs w:val="23"/>
              </w:rPr>
              <w:t>el Plan General de la Emergencia que señala en informe de la CGR, es importante destacar que dicho plan es un instrumento de planificación para otra fase</w:t>
            </w:r>
            <w:r>
              <w:rPr>
                <w:sz w:val="23"/>
                <w:szCs w:val="23"/>
              </w:rPr>
              <w:t xml:space="preserve"> de la emergencia:  la de reconstrucción, definido así en la Ley Nacional de Emergencias 8488.</w:t>
            </w:r>
          </w:p>
          <w:p w:rsidR="00000000" w:rsidRDefault="00752BFB">
            <w:pPr>
              <w:pStyle w:val="Default"/>
              <w:jc w:val="both"/>
            </w:pPr>
          </w:p>
          <w:p w:rsidR="00000000" w:rsidRDefault="00752BFB">
            <w:pPr>
              <w:pStyle w:val="Default"/>
              <w:jc w:val="both"/>
            </w:pPr>
            <w:r>
              <w:t xml:space="preserve">La CNE tiene un </w:t>
            </w:r>
            <w:r>
              <w:t xml:space="preserve">equipo que ha estado elaborando el Plan a partir de la información que las instituciones están enviando, a pesar de que la etapa de primera respuesta aún no ha finalizado porque estamos en la segunda ola pandémica, según el Ministerio de Salud. </w:t>
            </w:r>
          </w:p>
          <w:p w:rsidR="00000000" w:rsidRDefault="00752BFB">
            <w:pPr>
              <w:pStyle w:val="Default"/>
              <w:jc w:val="both"/>
            </w:pPr>
          </w:p>
          <w:p w:rsidR="00000000" w:rsidRDefault="00752BFB">
            <w:pPr>
              <w:pStyle w:val="Default"/>
              <w:jc w:val="both"/>
            </w:pPr>
            <w:r>
              <w:lastRenderedPageBreak/>
              <w:t>En cuanto</w:t>
            </w:r>
            <w:r>
              <w:t xml:space="preserve"> a la visibilidad del uso de los recursos destinados a la emergencia, la institución ha puesto a disposición una sección completa en la página web sobre el quehacer de la CNE en la emergencia por el COVID-19, en el cual incluye una sección de las compras, </w:t>
            </w:r>
            <w:r>
              <w:t xml:space="preserve">incluidas las adquiridas en virtud del artículo 34 J que hace referencia la CGR en su informe. </w:t>
            </w:r>
            <w:hyperlink r:id="rId5" w:history="1">
              <w:r>
                <w:rPr>
                  <w:rStyle w:val="Hipervnculo"/>
                </w:rPr>
                <w:t>https://www.cne.go.cr/covid/informacion_emergencia_covid_19.aspx</w:t>
              </w:r>
            </w:hyperlink>
          </w:p>
          <w:p w:rsidR="00000000" w:rsidRDefault="00752BFB">
            <w:pPr>
              <w:pStyle w:val="Default"/>
              <w:jc w:val="both"/>
              <w:rPr>
                <w:i/>
                <w:iCs/>
              </w:rPr>
            </w:pPr>
          </w:p>
          <w:p w:rsidR="00000000" w:rsidRDefault="00752B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CNE realiza</w:t>
            </w:r>
            <w:r>
              <w:rPr>
                <w:rFonts w:ascii="Arial" w:hAnsi="Arial" w:cs="Arial"/>
                <w:sz w:val="24"/>
                <w:szCs w:val="24"/>
              </w:rPr>
              <w:t xml:space="preserve"> una inversión responsable de los recursos públicos para la atención de este evento, caracterizado por la transparencia de los procedimientos en la contratación de bienes y servicios para responder de forma oportuna y ágil a las necesidades de la población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que se ha visto seriamente impactada por la actual emergencia.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BFB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BFB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BFB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BFB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BFB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BFB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BFB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752BFB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3779"/>
    <w:multiLevelType w:val="hybridMultilevel"/>
    <w:tmpl w:val="B05AE3E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51186">
    <w:abstractNumId w:val="0"/>
  </w:num>
  <w:num w:numId="2" w16cid:durableId="154733164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BFB"/>
    <w:rsid w:val="0075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ne.go.cr/covid/informacion_emergencia_covid_19.aspx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2022-05-13T19:40:00Z</dcterms:created>
  <dcterms:modified xsi:type="dcterms:W3CDTF">2022-05-13T19:40:00Z</dcterms:modified>
</cp:coreProperties>
</file>