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1"/>
        <w:gridCol w:w="2095"/>
        <w:gridCol w:w="2096"/>
        <w:gridCol w:w="2096"/>
        <w:gridCol w:w="2098"/>
        <w:gridCol w:w="222"/>
      </w:tblGrid>
      <w:tr w:rsidR="0000000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</w:tr>
      <w:tr w:rsidR="0000000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>
            <w:pPr>
              <w:pStyle w:val="Ttulo1"/>
              <w:jc w:val="center"/>
            </w:pPr>
            <w:r>
              <w:t>Activados Comités Municipales de Emergencias por erupción en el volcán Rincón de la Vieja</w:t>
            </w:r>
          </w:p>
          <w:p w:rsidR="00000000" w:rsidRDefault="00F92F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3400" cy="3235960"/>
                  <wp:effectExtent l="0" t="0" r="635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2FE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A las 10.16 de este domingo se registró una </w:t>
            </w:r>
            <w:r>
              <w:t xml:space="preserve">erupción moderada con una columna de 1,500 metros sobre la altura del cráter, expulsando gases, lodo, ceniza y materiales calientes del lago. </w:t>
            </w:r>
          </w:p>
          <w:p w:rsidR="00000000" w:rsidRDefault="00F92FEA">
            <w:pPr>
              <w:pStyle w:val="Prrafodelista"/>
              <w:jc w:val="both"/>
            </w:pPr>
          </w:p>
          <w:p w:rsidR="00000000" w:rsidRDefault="00F92FE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Comités Comunales de Gavilán y Buenos Aires mantienen monitoreo de volcán y de los cauces de los ríos aledaños a</w:t>
            </w:r>
            <w:r>
              <w:t xml:space="preserve"> las comunidades. </w:t>
            </w:r>
          </w:p>
          <w:p w:rsidR="00000000" w:rsidRDefault="00F92FEA">
            <w:pPr>
              <w:pStyle w:val="Prrafodelista"/>
              <w:jc w:val="both"/>
            </w:pPr>
          </w:p>
          <w:p w:rsidR="00000000" w:rsidRDefault="00F92FEA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Comisión Nacional de Prevención de Riesgos y Atención de Emergencias recuerda a la población mantenerse vigilante de los eventos y alejada de los ríos donde han caído materiales por la erupción.</w:t>
            </w:r>
          </w:p>
          <w:p w:rsidR="00000000" w:rsidRDefault="00F92FEA">
            <w:r>
              <w:t>Los Comités Municipales de Emergencia ale</w:t>
            </w:r>
            <w:r>
              <w:t>daños al volcán Rincón de Vieja se activaron luego de que el coloso registrara este domingo una erupción moderada a las 10:16 a.m., la cual provocó una columna de 1.500 metros de altura sobre la cima y la expulsión de gases, lodo, ceniza y materiales calie</w:t>
            </w:r>
            <w:r>
              <w:t xml:space="preserve">ntes del lago. </w:t>
            </w:r>
          </w:p>
          <w:p w:rsidR="00000000" w:rsidRDefault="00F92FEA">
            <w:r>
              <w:t>El geólogo de la Comisión Nacional de Prevención de Riesgos y Atención de Emergencias (CNE), Blas Sánchez, indicó que los materiales lanzados son derramados por los ríos que nacen en la parte alta del volcán, observándose el descenso de flu</w:t>
            </w:r>
            <w:r>
              <w:t>jos de lodo o lahares hacia los cauces de la cara norte donde se ubican los ríos Pénjamo, Azul y quebrada Azufrada.</w:t>
            </w:r>
          </w:p>
          <w:p w:rsidR="00000000" w:rsidRDefault="00F92FEA">
            <w:r>
              <w:lastRenderedPageBreak/>
              <w:t xml:space="preserve">El geólogo explicó que este descenso de materiales es normal y no representa un mayor peligro pues se mantiene restringido el ingreso a los </w:t>
            </w:r>
            <w:r>
              <w:t>cauces y no se derraman fuera de ellos.</w:t>
            </w:r>
          </w:p>
          <w:p w:rsidR="00000000" w:rsidRDefault="00F92FEA">
            <w:r>
              <w:t>Agregó que la CNE coordina constantemente los entes técnicos científicos de OVSICORI de la Universidad Nacional y de la Red Sismologica Nacional de la Universidad de Costa Rica, manteniendo un monitoreo permanente de</w:t>
            </w:r>
            <w:r>
              <w:t xml:space="preserve">l estado del volcán. “Una vez que se registra una erupción se comunica al Comité Municipal de Emergencias y a los Comités Comunales de Gavilán y Buenos Aires”, dijo. </w:t>
            </w:r>
          </w:p>
          <w:p w:rsidR="00000000" w:rsidRDefault="00F92FEA">
            <w:r>
              <w:t>“Es importante que los vecinos reporten cualquier eventualidad y sigan todas las recomendaciones dadas por la CNE y los entes de rescate para que no ingresen a los cauces de los ríos y se mantengan alejados de los mismos”, concluyó Sánchez.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</w:tr>
      <w:tr w:rsidR="0000000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FEA"/>
        </w:tc>
      </w:tr>
    </w:tbl>
    <w:p w:rsidR="00000000" w:rsidRDefault="00F92FEA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FD"/>
    <w:multiLevelType w:val="hybridMultilevel"/>
    <w:tmpl w:val="6820E9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8429662">
    <w:abstractNumId w:val="0"/>
  </w:num>
  <w:num w:numId="2" w16cid:durableId="21001020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A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Wilgen Saborio Cordoba</dc:creator>
  <cp:keywords/>
  <dc:description/>
  <cp:lastModifiedBy>David Eduarte Vargas</cp:lastModifiedBy>
  <cp:revision>2</cp:revision>
  <dcterms:created xsi:type="dcterms:W3CDTF">2022-05-13T19:32:00Z</dcterms:created>
  <dcterms:modified xsi:type="dcterms:W3CDTF">2022-05-13T19:32:00Z</dcterms:modified>
</cp:coreProperties>
</file>