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936"/>
        <w:gridCol w:w="2974"/>
        <w:gridCol w:w="2940"/>
        <w:gridCol w:w="483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pStyle w:val="Ttulo1"/>
              <w:jc w:val="center"/>
            </w:pPr>
            <w:r>
              <w:t>77 empresas e instituciones apoyan con donaciones la emergencia del COVID-19</w:t>
            </w:r>
          </w:p>
          <w:p w:rsidR="00000000" w:rsidRDefault="003C05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19165" cy="4007485"/>
                  <wp:effectExtent l="0" t="0" r="635" b="0"/>
                  <wp:docPr id="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165" cy="400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San José, 24 de mayo del 2020</w:t>
            </w:r>
            <w:r>
              <w:rPr>
                <w:rFonts w:ascii="Arial" w:hAnsi="Arial" w:cs="Arial"/>
                <w:sz w:val="20"/>
                <w:szCs w:val="20"/>
              </w:rPr>
              <w:t xml:space="preserve">.   </w:t>
            </w:r>
            <w:r>
              <w:rPr>
                <w:rFonts w:ascii="Arial" w:hAnsi="Arial" w:cs="Arial"/>
                <w:sz w:val="24"/>
                <w:szCs w:val="24"/>
              </w:rPr>
              <w:t>Bajo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la coordinación de la Comisión Nacional de </w:t>
            </w:r>
            <w:r>
              <w:rPr>
                <w:rFonts w:ascii="Arial" w:hAnsi="Arial" w:cs="Arial"/>
                <w:sz w:val="24"/>
                <w:szCs w:val="24"/>
              </w:rPr>
              <w:t>Prevención de Riesgos y Atención de Emergencias, 77 empresas nacionales han hecho importantes donaciones hasta el momento, para la atención de la emergencia. Así lo dio a conocer en conferencia de prensa, el presidente de la CNE, Alexander Solís, quien señ</w:t>
            </w:r>
            <w:r>
              <w:rPr>
                <w:rFonts w:ascii="Arial" w:hAnsi="Arial" w:cs="Arial"/>
                <w:sz w:val="24"/>
                <w:szCs w:val="24"/>
              </w:rPr>
              <w:t xml:space="preserve">aló que mediante una plataforma, en la página web </w:t>
            </w:r>
            <w:hyperlink r:id="rId5" w:history="1">
              <w:r>
                <w:rPr>
                  <w:rStyle w:val="Hipervnculo"/>
                  <w:rFonts w:ascii="Arial" w:hAnsi="Arial" w:cs="Arial"/>
                  <w:sz w:val="24"/>
                  <w:szCs w:val="24"/>
                  <w:lang w:val="es-ES"/>
                </w:rPr>
                <w:t>www.cne.go.cr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, las empresas, fundaciones, ONGs y personas físicas se han sumado a este esfuerzo nacional.</w:t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sentido solidario siempre se ha manifestado en momentos de n</w:t>
            </w:r>
            <w:r>
              <w:rPr>
                <w:rFonts w:ascii="Arial" w:hAnsi="Arial" w:cs="Arial"/>
                <w:sz w:val="24"/>
                <w:szCs w:val="24"/>
              </w:rPr>
              <w:t>ecesidad y todos los aportes han sido debidamente canalizados a las familias que más lo necesitan, puntualizó Solís.</w:t>
            </w:r>
          </w:p>
          <w:p w:rsidR="00000000" w:rsidRDefault="003C05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98770" cy="4134485"/>
                  <wp:effectExtent l="0" t="0" r="0" b="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413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donaciones van desde alimentos, artículos de higiene personal,</w:t>
            </w:r>
            <w:r>
              <w:rPr>
                <w:rFonts w:ascii="Arial" w:hAnsi="Arial" w:cs="Arial"/>
                <w:sz w:val="24"/>
                <w:szCs w:val="24"/>
              </w:rPr>
              <w:t xml:space="preserve"> agrupaciones que ofrecen su tiempo como voluntarios para elaborar y distribuir los diarios de alimentos en todo el país, dinero en efectivo, servicio de transporte, entre otros.</w:t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Estas donaciones han permitido llevar adelante una serie de proyectos como, p</w:t>
            </w:r>
            <w:r>
              <w:rPr>
                <w:rFonts w:ascii="Arial" w:hAnsi="Arial" w:cs="Arial"/>
                <w:sz w:val="24"/>
                <w:szCs w:val="24"/>
              </w:rPr>
              <w:t>or ejemplo, la apertura de cuatro albergues para la protección de 200 personas en condición de calle, gracias a la donación de la Junta de Protección Social.</w:t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donaciones de alimentos han reforzado los diarios de comida que han llegado a la mesa de más d</w:t>
            </w:r>
            <w:r>
              <w:rPr>
                <w:rFonts w:ascii="Arial" w:hAnsi="Arial" w:cs="Arial"/>
                <w:sz w:val="24"/>
                <w:szCs w:val="24"/>
              </w:rPr>
              <w:t xml:space="preserve">e 107 mil familias.  </w:t>
            </w:r>
          </w:p>
          <w:p w:rsidR="00000000" w:rsidRDefault="003C05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31995" cy="6050915"/>
                  <wp:effectExtent l="0" t="0" r="1905" b="6985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995" cy="605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C05EB">
            <w:pPr>
              <w:jc w:val="both"/>
              <w:rPr>
                <w:rFonts w:ascii="Arial" w:hAnsi="Arial" w:cs="Arial"/>
                <w:color w:val="21212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Otro de los esfuerzos fue la firma de un convenio interinstitucional entre la CNE, la Caja Costarricense de Seguro Social (C.C.S.S.), Correos de Costa Rica y el</w:t>
            </w:r>
            <w:r>
              <w:rPr>
                <w:rFonts w:ascii="Arial" w:hAnsi="Arial" w:cs="Arial"/>
                <w:sz w:val="24"/>
                <w:szCs w:val="24"/>
              </w:rPr>
              <w:t xml:space="preserve"> apoyo de SIXTRent a Car de la empresa Veinsa Motor, el cual ha permitido a la fecha, la entrega de medicamentos a domicilio de un total de </w:t>
            </w:r>
            <w:r>
              <w:rPr>
                <w:rFonts w:ascii="Arial" w:hAnsi="Arial" w:cs="Arial"/>
                <w:color w:val="212121"/>
                <w:sz w:val="24"/>
                <w:szCs w:val="24"/>
              </w:rPr>
              <w:t>34.636 personas y un total de 90 mil kilómetros recorridos.</w:t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medio de las donaciones económicas, la CNE asumió la</w:t>
            </w:r>
            <w:r>
              <w:rPr>
                <w:rFonts w:ascii="Arial" w:hAnsi="Arial" w:cs="Arial"/>
                <w:sz w:val="24"/>
                <w:szCs w:val="24"/>
              </w:rPr>
              <w:t xml:space="preserve"> contratación de 50 choferes, así como los gastos por combustible de los vehículos que prestó SixtRent a Car para el envío de los medicamentos.</w:t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Solís enfatizó que lo más importante de este convenio es el impacto que a nivel nacional ha tenido esta estrateg</w:t>
            </w:r>
            <w:r>
              <w:rPr>
                <w:rFonts w:ascii="Arial" w:hAnsi="Arial" w:cs="Arial"/>
                <w:sz w:val="24"/>
                <w:szCs w:val="24"/>
              </w:rPr>
              <w:t>ia de reparto de medicamentos a domicilio, pues de forma integral, ha contribuido con el sistema de salud y ha brindado seguridad y tranquilidad, no solo a los pacientes de la CCSS beneficiados con el servicio, sino a todos sus familiares.</w:t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Otra de las inic</w:t>
            </w:r>
            <w:r>
              <w:rPr>
                <w:rFonts w:ascii="Arial" w:hAnsi="Arial" w:cs="Arial"/>
                <w:sz w:val="24"/>
                <w:szCs w:val="24"/>
              </w:rPr>
              <w:t>iativas, fue la campaña “Con Vos Podemos”, que culminó este lunes pasado con la recolección de 725 millones de colones, dinero que será utilizado para pagar créditos locales de aproximadamente 9 mil diarios de comida y artículos de higiene personal entrega</w:t>
            </w:r>
            <w:r>
              <w:rPr>
                <w:rFonts w:ascii="Arial" w:hAnsi="Arial" w:cs="Arial"/>
                <w:sz w:val="24"/>
                <w:szCs w:val="24"/>
              </w:rPr>
              <w:t>dos a familias en diferentes comunidades del territorio nacional.</w:t>
            </w:r>
          </w:p>
          <w:p w:rsidR="00000000" w:rsidRDefault="003C05EB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¿Cómo puede hacer su donación?</w:t>
            </w:r>
          </w:p>
          <w:p w:rsidR="00000000" w:rsidRDefault="003C05EB">
            <w:pPr>
              <w:shd w:val="clear" w:color="auto" w:fill="FFFFFF"/>
              <w:spacing w:before="90" w:after="9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La CNE recuerda al público en general que las personas o empresas que deseen hacer sus donaciones de bienes o servicios deben ser canalizadas por medio de nues</w:t>
            </w:r>
            <w:r>
              <w:rPr>
                <w:rFonts w:ascii="Arial" w:hAnsi="Arial" w:cs="Arial"/>
                <w:sz w:val="24"/>
              </w:rPr>
              <w:t>tra institución.</w:t>
            </w:r>
          </w:p>
          <w:p w:rsidR="00000000" w:rsidRDefault="003C05EB">
            <w:pPr>
              <w:shd w:val="clear" w:color="auto" w:fill="FFFFFF"/>
              <w:spacing w:before="90" w:after="9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Para esto se habilitó un formulario de “Ofrecimientos de apoyo humanitario”, ubicado en la plataforma: </w:t>
            </w:r>
            <w:hyperlink r:id="rId8" w:tgtFrame="_blank" w:history="1">
              <w:r>
                <w:rPr>
                  <w:rStyle w:val="Hipervnculo"/>
                  <w:rFonts w:ascii="Arial" w:hAnsi="Arial" w:cs="Arial"/>
                  <w:color w:val="auto"/>
                  <w:sz w:val="24"/>
                  <w:u w:val="none"/>
                  <w:lang w:val="es-ES"/>
                </w:rPr>
                <w:t>www.cne.go.cr.</w:t>
              </w:r>
            </w:hyperlink>
          </w:p>
          <w:p w:rsidR="00000000" w:rsidRDefault="003C05EB">
            <w:pPr>
              <w:shd w:val="clear" w:color="auto" w:fill="FFFFFF"/>
              <w:spacing w:before="90" w:after="90" w:line="24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764530" cy="3840480"/>
                  <wp:effectExtent l="0" t="0" r="7620" b="762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530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3C05EB">
            <w:pPr>
              <w:shd w:val="clear" w:color="auto" w:fill="FFFFFF"/>
              <w:spacing w:before="90" w:after="9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La inscripción en la plataforma permite canalizar todas las donaciones </w:t>
            </w:r>
            <w:r>
              <w:rPr>
                <w:rFonts w:ascii="Arial" w:hAnsi="Arial" w:cs="Arial"/>
                <w:sz w:val="24"/>
              </w:rPr>
              <w:t>de forma ordenada y sin duplicar esfuerzos en los territorios con el fin de atender a una mayor cantidad de familias y lograr un manejo más eficiente de los recursos.</w:t>
            </w:r>
          </w:p>
          <w:p w:rsidR="00000000" w:rsidRDefault="003C05EB">
            <w:pPr>
              <w:shd w:val="clear" w:color="auto" w:fill="FFFFFF"/>
              <w:spacing w:before="90" w:after="9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Otro objetivo de la inscripción en la plataforma es visibilizar los donantes que están au</w:t>
            </w:r>
            <w:r>
              <w:rPr>
                <w:rFonts w:ascii="Arial" w:hAnsi="Arial" w:cs="Arial"/>
                <w:sz w:val="24"/>
              </w:rPr>
              <w:t>torizados y evitar que personas se aprovechen de la emergencia para fines propios.</w:t>
            </w:r>
          </w:p>
          <w:p w:rsidR="00000000" w:rsidRDefault="003C05EB">
            <w:pPr>
              <w:shd w:val="clear" w:color="auto" w:fill="FFFFFF"/>
              <w:spacing w:before="90"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El presidente ejecutivo de la institución finalizó mencionando que la CNE agradece a quienes se han sumado a este esfuerzo y han aportado al país por medio de sus donativos </w:t>
            </w:r>
            <w:r>
              <w:rPr>
                <w:rFonts w:ascii="Arial" w:hAnsi="Arial" w:cs="Arial"/>
                <w:sz w:val="24"/>
              </w:rPr>
              <w:t xml:space="preserve">para colaborar con cientos de familias que hoy están siendo impactadas por la emergencia del COVID-19. Para ver la lista de donantes, favor ingresar </w:t>
            </w:r>
            <w:r>
              <w:rPr>
                <w:rFonts w:ascii="Arial" w:hAnsi="Arial" w:cs="Arial"/>
                <w:sz w:val="24"/>
                <w:szCs w:val="24"/>
              </w:rPr>
              <w:t xml:space="preserve">a     </w:t>
            </w:r>
            <w:hyperlink r:id="rId10" w:history="1">
              <w:r>
                <w:rPr>
                  <w:rStyle w:val="Hipervnculo"/>
                  <w:rFonts w:ascii="Arial" w:hAnsi="Arial" w:cs="Arial"/>
                  <w:sz w:val="24"/>
                  <w:szCs w:val="24"/>
                </w:rPr>
                <w:t>https</w:t>
              </w:r>
              <w:r>
                <w:rPr>
                  <w:rStyle w:val="Hipervnculo"/>
                  <w:rFonts w:ascii="Arial" w:hAnsi="Arial" w:cs="Arial"/>
                  <w:sz w:val="24"/>
                  <w:szCs w:val="24"/>
                </w:rPr>
                <w:t>://www.cne.go.cr/covid/Lista_de_Organizaciones_y_Personas_autorizadas.aspx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00000" w:rsidRDefault="003C05EB">
            <w:pPr>
              <w:spacing w:line="254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3C05EB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3C05EB">
      <w:pPr>
        <w:rPr>
          <w:lang w:val="es-ES"/>
        </w:rPr>
      </w:pP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EB"/>
    <w:rsid w:val="003C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unhideWhenUsed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R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.facebook.com/l.php?u=http%3A%2F%2Fwww.cne.go.cr%2F%3Ffbclid%3DIwAR0_2lxpgTyzveKjOCiUHs187iUM6QZJwWzwTtC4UEwZIonFEsG6_y9o6is&amp;h=AT1VqFD78EWR4d-A7b8t_7zMsoA5NSCJmsTaYahBE0Hewdtx34DJ-pxH-hpLQJ8AsM4YM0L827Pb0rksBtx6V-KWUPhLp3m-STSCUr8aH8cHUniMIOASZ9fdjn9BF57xvvA828kINuuxKmEHptGn17vE8s3brnKxn-fcGgCIc1cTo5IndW9frWwMhB9Glo6K0xnS6xJtiB-z92JYgr40sP3tsc8dtRt-DdHqVVwsNzIP5_XKzVR31-2MtOi_89RNMF2dU4d394UCq_aDY-grWPQQQl_YMbyUv7s-XPCTwBUcdkDdlNj4qpt2ljTwY8GUBH766tcTboxXZGSlKhWCwjiOclSYbCYU3keRiXxxK129Y9WinykmypumfXHrairYZdRV-3oWKRkw7yRmqO8CVoLnNKhOA1Ry39bK_9RmWYpdgpRmstbU8mfc_RVEflz_hBYfxfXtVccI62Mtgvg1CQaQ9Yqw9VO3UbGOoMbOjNbXIXWKhg4eGGQgxM9FmiY-ZwdG2a-n7kBxqsxvxuov4bVTAM9U1Kh_vKG9POkuxI7csPPFpw01OJIdCx_o8VI80h6m3DNgk08cK9yxglaZrEI6Hi6TWLXyvoGSvA2K8y1fZpk9ZLJwGEy9JVu5qxHCy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://www.cne.go.cr" TargetMode="External"/><Relationship Id="rId10" Type="http://schemas.openxmlformats.org/officeDocument/2006/relationships/hyperlink" Target="https://www.cne.go.cr/covid/Lista_de_Organizaciones_y_Personas_autorizadas.aspx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3981</Characters>
  <Application>Microsoft Office Word</Application>
  <DocSecurity>0</DocSecurity>
  <Lines>33</Lines>
  <Paragraphs>9</Paragraphs>
  <ScaleCrop>false</ScaleCrop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Madrigal Guzman</dc:creator>
  <cp:keywords/>
  <dc:description/>
  <cp:lastModifiedBy>David Eduarte Vargas</cp:lastModifiedBy>
  <cp:revision>2</cp:revision>
  <dcterms:created xsi:type="dcterms:W3CDTF">2022-05-13T19:31:00Z</dcterms:created>
  <dcterms:modified xsi:type="dcterms:W3CDTF">2022-05-13T19:31:00Z</dcterms:modified>
</cp:coreProperties>
</file>