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1"/>
        <w:gridCol w:w="220"/>
        <w:gridCol w:w="1437"/>
        <w:gridCol w:w="2467"/>
        <w:gridCol w:w="2443"/>
        <w:gridCol w:w="766"/>
        <w:gridCol w:w="220"/>
      </w:tblGrid>
      <w:tr w:rsidR="00000000" w14:paraId="63E11F20" w14:textId="77777777"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9D2D" w14:textId="77777777" w:rsidR="00000000" w:rsidRDefault="00C2652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BC88" w14:textId="77777777" w:rsidR="00000000" w:rsidRDefault="00C2652B">
            <w:pPr>
              <w:pStyle w:val="Ttulo1"/>
              <w:jc w:val="center"/>
              <w:rPr>
                <w:b/>
              </w:rPr>
            </w:pPr>
          </w:p>
        </w:tc>
        <w:tc>
          <w:tcPr>
            <w:tcW w:w="7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B0E8" w14:textId="77777777" w:rsidR="00000000" w:rsidRDefault="00C2652B">
            <w:pPr>
              <w:pStyle w:val="Ttulo1"/>
              <w:jc w:val="center"/>
              <w:outlineLvl w:val="0"/>
              <w:rPr>
                <w:b/>
              </w:rPr>
            </w:pPr>
            <w:r>
              <w:rPr>
                <w:b/>
              </w:rPr>
              <w:t>Nuevo puente une zona industrial con centro poblacional de Ciudad Colón</w:t>
            </w:r>
          </w:p>
          <w:p w14:paraId="4AE585BA" w14:textId="77777777" w:rsidR="00000000" w:rsidRDefault="00C2652B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C746FB4" wp14:editId="29EE1E84">
                  <wp:extent cx="4524375" cy="3021330"/>
                  <wp:effectExtent l="0" t="0" r="9525" b="7620"/>
                  <wp:docPr id="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302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81B6B" w14:textId="77777777" w:rsidR="00000000" w:rsidRDefault="00C2652B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CNE invirtió más de ¢486 millones para hacer realidad esta infraestructura pendiente desde 2007.</w:t>
            </w:r>
          </w:p>
          <w:p w14:paraId="0350B277" w14:textId="77777777" w:rsidR="00000000" w:rsidRDefault="00C2652B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Puente sobre el río Pacacua </w:t>
            </w:r>
            <w:r>
              <w:rPr>
                <w:rFonts w:ascii="Arial" w:hAnsi="Arial" w:cs="Arial"/>
                <w:sz w:val="24"/>
                <w:szCs w:val="28"/>
              </w:rPr>
              <w:t>beneficia a más de 1 500 personas de la zona.</w:t>
            </w:r>
          </w:p>
          <w:p w14:paraId="49DB237F" w14:textId="77777777" w:rsidR="00000000" w:rsidRDefault="00C2652B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Obra, ejecutada por la Municipalidad de Mora, fue entregada este viernes por el Presidente de la República</w:t>
            </w:r>
            <w:r>
              <w:rPr>
                <w:rFonts w:ascii="Arial" w:hAnsi="Arial" w:cs="Arial"/>
                <w:b/>
                <w:sz w:val="24"/>
                <w:szCs w:val="28"/>
              </w:rPr>
              <w:t>.</w:t>
            </w:r>
          </w:p>
          <w:p w14:paraId="76ED95AE" w14:textId="77777777" w:rsidR="00000000" w:rsidRDefault="00C2652B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San José, 01 de noviembre del 2019. </w:t>
            </w:r>
            <w:r>
              <w:rPr>
                <w:rFonts w:ascii="Arial" w:hAnsi="Arial" w:cs="Arial"/>
                <w:sz w:val="28"/>
                <w:szCs w:val="28"/>
              </w:rPr>
              <w:t>Con una inversión de la Comisión Nacional de Prevención de Riesgos</w:t>
            </w:r>
            <w:r>
              <w:rPr>
                <w:rFonts w:ascii="Arial" w:hAnsi="Arial" w:cs="Arial"/>
                <w:sz w:val="28"/>
                <w:szCs w:val="28"/>
              </w:rPr>
              <w:t xml:space="preserve"> y Atención de Emergencias (CNE) por más de ¢486 millones, concluyó la  construcción del puente sobre el río Pacacua, que beneficia a más de 1 500 personas del cantón de Mora.</w:t>
            </w:r>
          </w:p>
          <w:p w14:paraId="13941D30" w14:textId="77777777" w:rsidR="00000000" w:rsidRDefault="00C2652B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 obra, que une la zona industrial con el sector de mayor uso habitacional de C</w:t>
            </w:r>
            <w:r>
              <w:rPr>
                <w:rFonts w:ascii="Arial" w:hAnsi="Arial" w:cs="Arial"/>
                <w:sz w:val="28"/>
                <w:szCs w:val="28"/>
              </w:rPr>
              <w:t xml:space="preserve">iudad Colón, fue inaugurada este viernes por el Presidente de la República, Carlos Alvarado, como parte de la gira que realiza por el cantón de Mora. </w:t>
            </w:r>
          </w:p>
          <w:p w14:paraId="34308059" w14:textId="77777777" w:rsidR="00000000" w:rsidRDefault="00C2652B">
            <w:pPr>
              <w:ind w:left="142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lastRenderedPageBreak/>
              <w:drawing>
                <wp:inline distT="0" distB="0" distL="0" distR="0" wp14:anchorId="2F15646D" wp14:editId="62BA8575">
                  <wp:extent cx="5494655" cy="3204210"/>
                  <wp:effectExtent l="0" t="0" r="0" b="0"/>
                  <wp:docPr id="2" name="Entrega del Puente sobre río Pacuaca_Presidente Carlos Alvarado_Fotos Julieth Méndez_01-11-2019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trega del Puente sobre río Pacuaca_Presidente Carlos Alvarado_Fotos Julieth Méndez_01-11-2019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655" cy="320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89BDE" w14:textId="77777777" w:rsidR="00000000" w:rsidRDefault="00C2652B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“Seguimos desatando nudos, construyendo proyectos paralizados por años, como este puente que estaba pen</w:t>
            </w:r>
            <w:r>
              <w:rPr>
                <w:rFonts w:ascii="Arial" w:hAnsi="Arial" w:cs="Arial"/>
                <w:sz w:val="28"/>
                <w:szCs w:val="28"/>
              </w:rPr>
              <w:t>diente de ejecución desde el 2007 o los cinco que recientemente se concluyeron sobre la ruta 121 entre Ciudad Colón y Santa Ana”, comentó el mandatario.</w:t>
            </w:r>
          </w:p>
          <w:p w14:paraId="1C405CB5" w14:textId="77777777" w:rsidR="00000000" w:rsidRDefault="00C2652B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Según manifestó Alfredo Angulo, vecino de la zona, con esta vía los peatones son los grandes beneficiad</w:t>
            </w:r>
            <w:r>
              <w:rPr>
                <w:rFonts w:ascii="Arial" w:hAnsi="Arial" w:cs="Arial"/>
                <w:sz w:val="28"/>
                <w:szCs w:val="28"/>
              </w:rPr>
              <w:t>os, ya que ahora podrán transitar seguros a través de las aceras peatonales.</w:t>
            </w:r>
          </w:p>
          <w:p w14:paraId="6C31430C" w14:textId="77777777" w:rsidR="00000000" w:rsidRDefault="00C2652B">
            <w:pPr>
              <w:ind w:left="142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s-ES"/>
              </w:rPr>
              <w:drawing>
                <wp:inline distT="0" distB="0" distL="0" distR="0" wp14:anchorId="289ECDDF" wp14:editId="6F4C9ADB">
                  <wp:extent cx="4389120" cy="2926080"/>
                  <wp:effectExtent l="0" t="0" r="0" b="7620"/>
                  <wp:docPr id="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12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62583" w14:textId="77777777" w:rsidR="00000000" w:rsidRDefault="00C2652B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El alcalde de Mora, Gilberto Monge, comentó que este es un proyecto integral, que beneficia particularmente a estudiantes y trabajadores de la zona, uniendo la zona industrial d</w:t>
            </w:r>
            <w:r>
              <w:rPr>
                <w:rFonts w:ascii="Arial" w:hAnsi="Arial" w:cs="Arial"/>
                <w:sz w:val="28"/>
                <w:szCs w:val="28"/>
              </w:rPr>
              <w:t>el cantón con la parte más poblada del distrito Colón, facilitando el acceso a la clínica de la Caja Costarricense de Seguro Social.</w:t>
            </w:r>
          </w:p>
          <w:p w14:paraId="7039D9B2" w14:textId="77777777" w:rsidR="00000000" w:rsidRDefault="00C2652B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Jeudy Morera, funcionario municipal, detalló que el puente es una estructura inclusiva, ya que tiene en su paso peatonal ad</w:t>
            </w:r>
            <w:r>
              <w:rPr>
                <w:rFonts w:ascii="Arial" w:hAnsi="Arial" w:cs="Arial"/>
                <w:sz w:val="28"/>
                <w:szCs w:val="28"/>
              </w:rPr>
              <w:t>oquines que facilitan el tránsito de personas con discapacidad.</w:t>
            </w:r>
          </w:p>
          <w:tbl>
            <w:tblPr>
              <w:tblStyle w:val="Tablaconcuadrcula"/>
              <w:tblW w:w="0" w:type="auto"/>
              <w:tblInd w:w="142" w:type="dxa"/>
              <w:tblLook w:val="04A0" w:firstRow="1" w:lastRow="0" w:firstColumn="1" w:lastColumn="0" w:noHBand="0" w:noVBand="1"/>
            </w:tblPr>
            <w:tblGrid>
              <w:gridCol w:w="3586"/>
              <w:gridCol w:w="3159"/>
            </w:tblGrid>
            <w:tr w:rsidR="00000000" w14:paraId="16287723" w14:textId="77777777">
              <w:tc>
                <w:tcPr>
                  <w:tcW w:w="5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6169F6" w14:textId="77777777" w:rsidR="00000000" w:rsidRDefault="00C2652B">
                  <w:pPr>
                    <w:ind w:left="142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Alexander Solís, presidente de la CNE, explicó que esta obra forma parte del Plan Nacional de Recuperación post desastre que lidera la CNE y se construyó en respuesta a la declaratoria de esta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do de emergencia nacional provocada por condiciones de temporal y paso de una onda tropical en el Pacífico Central, Norte, Sur, Valle Central y Cordillera de Guanacaste en el año 2007.</w:t>
                  </w: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2AFC94" w14:textId="77777777" w:rsidR="00000000" w:rsidRDefault="00C2652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s-ES"/>
                    </w:rPr>
                    <w:drawing>
                      <wp:inline distT="0" distB="0" distL="0" distR="0" wp14:anchorId="68DDC243" wp14:editId="1E72642D">
                        <wp:extent cx="1868805" cy="2783205"/>
                        <wp:effectExtent l="0" t="0" r="0" b="0"/>
                        <wp:docPr id="4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8805" cy="2783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96F2420" w14:textId="77777777" w:rsidR="00000000" w:rsidRDefault="00C2652B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Solís agregó que es de gran importancia porque permite el tránsito en general y mejora la movilidad en la zona industrial de Mora donde operan importantes empresas como Maní Pro, Servicios Ecológicos, La Cantera, entre otras.</w:t>
            </w:r>
          </w:p>
          <w:p w14:paraId="27C9B21F" w14:textId="77777777" w:rsidR="00000000" w:rsidRDefault="00C2652B">
            <w:pPr>
              <w:ind w:left="14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 Unidad Ejecutora fue la Mun</w:t>
            </w:r>
            <w:r>
              <w:rPr>
                <w:rFonts w:ascii="Arial" w:hAnsi="Arial" w:cs="Arial"/>
                <w:sz w:val="28"/>
                <w:szCs w:val="28"/>
              </w:rPr>
              <w:t>icipalidad de Mora por medio de la Unidad Técnica de Gestión Vial. Los trabajos iniciaron en marzo pasado y concluyeron este mes.</w:t>
            </w:r>
          </w:p>
          <w:p w14:paraId="7FC32893" w14:textId="77777777" w:rsidR="00000000" w:rsidRDefault="00C2652B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87D05" w14:textId="77777777" w:rsidR="00000000" w:rsidRDefault="00C2652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  <w:tr w:rsidR="00000000" w14:paraId="406E6238" w14:textId="77777777"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07A2" w14:textId="77777777" w:rsidR="00000000" w:rsidRDefault="00C2652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B91A" w14:textId="77777777" w:rsidR="00000000" w:rsidRDefault="00C2652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FFD2" w14:textId="77777777" w:rsidR="00000000" w:rsidRDefault="00C2652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1246" w14:textId="77777777" w:rsidR="00000000" w:rsidRDefault="00C2652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F25B" w14:textId="77777777" w:rsidR="00000000" w:rsidRDefault="00C2652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4853" w14:textId="77777777" w:rsidR="00000000" w:rsidRDefault="00C2652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8BFE" w14:textId="77777777" w:rsidR="00000000" w:rsidRDefault="00C2652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</w:tbl>
    <w:p w14:paraId="65BADB1A" w14:textId="77777777" w:rsidR="00000000" w:rsidRDefault="00C2652B">
      <w:pPr>
        <w:rPr>
          <w:lang w:val="es-ES"/>
        </w:rPr>
      </w:pPr>
    </w:p>
    <w:sectPr w:rsidR="000000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E16AF2"/>
    <w:multiLevelType w:val="hybridMultilevel"/>
    <w:tmpl w:val="3004910C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 w16cid:durableId="1158224844">
    <w:abstractNumId w:val="0"/>
  </w:num>
  <w:num w:numId="2" w16cid:durableId="34270631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52B"/>
    <w:rsid w:val="00C2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4D7B8C3E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E74B5" w:themeColor="accent1" w:themeShade="BF"/>
      <w:sz w:val="32"/>
      <w:szCs w:val="32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Madrigal Guzman</dc:creator>
  <cp:keywords/>
  <dc:description/>
  <cp:lastModifiedBy>David Eduarte Vargas</cp:lastModifiedBy>
  <cp:revision>2</cp:revision>
  <dcterms:created xsi:type="dcterms:W3CDTF">2022-05-13T17:26:00Z</dcterms:created>
  <dcterms:modified xsi:type="dcterms:W3CDTF">2022-05-13T17:26:00Z</dcterms:modified>
</cp:coreProperties>
</file>