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199"/>
        <w:gridCol w:w="3391"/>
        <w:gridCol w:w="3352"/>
        <w:gridCol w:w="526"/>
        <w:gridCol w:w="221"/>
      </w:tblGrid>
      <w:tr w:rsidR="00000000" w14:paraId="6911C28E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486" w14:textId="77777777" w:rsidR="00000000" w:rsidRDefault="00FF4BFB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49F" w14:textId="77777777" w:rsidR="00000000" w:rsidRDefault="00FF4BF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2812D97" w14:textId="77777777" w:rsidR="00000000" w:rsidRDefault="00FF4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Junta Directiva de la CNE aprueba ¢21.700 millones para construcción de 12 puentes y obras de control de inundaciones en OSA</w:t>
            </w:r>
          </w:p>
          <w:p w14:paraId="40BECDED" w14:textId="77777777" w:rsidR="00000000" w:rsidRDefault="00FF4BF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EECF4B" w14:textId="77777777" w:rsidR="00000000" w:rsidRDefault="00FF4BF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Los puentes estarán listos a finales del 2020</w:t>
            </w:r>
          </w:p>
          <w:p w14:paraId="4E93540D" w14:textId="77777777" w:rsidR="00000000" w:rsidRDefault="00FF4BF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Una mega obra </w:t>
            </w:r>
            <w:r>
              <w:rPr>
                <w:rFonts w:ascii="Arial" w:hAnsi="Arial" w:cs="Arial"/>
                <w:i/>
                <w:szCs w:val="24"/>
              </w:rPr>
              <w:t xml:space="preserve">en Osa en Puntarenas incluye obras de protección de cuencas y dique en el Térraba por un monto de </w:t>
            </w:r>
            <w:bookmarkStart w:id="0" w:name="_Hlk25838107"/>
            <w:r>
              <w:rPr>
                <w:rFonts w:ascii="Arial" w:hAnsi="Arial" w:cs="Arial"/>
                <w:b/>
                <w:bCs/>
                <w:i/>
                <w:szCs w:val="24"/>
              </w:rPr>
              <w:t>₡</w:t>
            </w:r>
            <w:r>
              <w:rPr>
                <w:rFonts w:ascii="Arial" w:hAnsi="Arial" w:cs="Arial"/>
                <w:b/>
                <w:bCs/>
                <w:i/>
                <w:szCs w:val="24"/>
              </w:rPr>
              <w:t>7 895 000 000,00</w:t>
            </w:r>
            <w:bookmarkEnd w:id="0"/>
          </w:p>
          <w:p w14:paraId="050C4E78" w14:textId="77777777" w:rsidR="00000000" w:rsidRDefault="00FF4BFB">
            <w:pPr>
              <w:spacing w:after="0" w:line="240" w:lineRule="auto"/>
              <w:ind w:left="928"/>
              <w:contextualSpacing/>
              <w:jc w:val="both"/>
              <w:rPr>
                <w:rFonts w:ascii="Arial" w:hAnsi="Arial" w:cs="Arial"/>
                <w:i/>
                <w:szCs w:val="24"/>
              </w:rPr>
            </w:pPr>
          </w:p>
          <w:p w14:paraId="442AF99B" w14:textId="77777777" w:rsidR="00000000" w:rsidRDefault="00FF4B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9D4502" wp14:editId="176D4C53">
                  <wp:extent cx="5136515" cy="3848735"/>
                  <wp:effectExtent l="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15" cy="384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68900" w14:textId="77777777" w:rsidR="00000000" w:rsidRDefault="00FF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San José, 29 de noviembre del 2019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En la última sesión de la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Junta Directiva de la Comisión Nacional de Prevención de Riesgos y Atenció</w:t>
            </w:r>
            <w:r>
              <w:rPr>
                <w:rFonts w:ascii="Arial" w:hAnsi="Arial" w:cs="Arial"/>
                <w:sz w:val="24"/>
                <w:szCs w:val="24"/>
              </w:rPr>
              <w:t>n de Emergencias (CNE) se aprobó la construcción de 12 puentes y una obra para el control de inundaciones en el cantón de Osa.</w:t>
            </w:r>
          </w:p>
          <w:p w14:paraId="58B288BC" w14:textId="77777777" w:rsidR="00000000" w:rsidRDefault="00FF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una inversión de ¢ 21.700 millones, la CNE construirá puentes que fueron afectados tras el paso de la Tormenta Tropical Nate </w:t>
            </w:r>
            <w:r>
              <w:rPr>
                <w:rFonts w:ascii="Arial" w:hAnsi="Arial" w:cs="Arial"/>
                <w:sz w:val="24"/>
                <w:szCs w:val="24"/>
              </w:rPr>
              <w:t>en las comunidades de Acosta, Aserrí, Puriscal, Tarrazú, León Cortés, Vásquez de Coronado y Mora. (Se adjunta cuadro con la ubicación de los puentes).</w:t>
            </w:r>
          </w:p>
          <w:p w14:paraId="543475ED" w14:textId="77777777" w:rsidR="00000000" w:rsidRDefault="00FF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la aprobación, iniciará el proceso de elaboración de carteles junto las municipalidades de cada regió</w:t>
            </w:r>
            <w:r>
              <w:rPr>
                <w:rFonts w:ascii="Arial" w:hAnsi="Arial" w:cs="Arial"/>
                <w:sz w:val="24"/>
                <w:szCs w:val="24"/>
              </w:rPr>
              <w:t xml:space="preserve">n para proceder con el estudio de suelos, modelación hidráulica de los puentes, diseños y la construcción.    </w:t>
            </w:r>
          </w:p>
          <w:p w14:paraId="7B9CF8EF" w14:textId="77777777" w:rsidR="00000000" w:rsidRDefault="00FF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presidente de la CNE, Alexander Solís, señaló que el objetivo es lograr que los puentes queden listos a finales del 2020 siempre y cuando las </w:t>
            </w:r>
            <w:r>
              <w:rPr>
                <w:rFonts w:ascii="Arial" w:hAnsi="Arial" w:cs="Arial"/>
                <w:sz w:val="24"/>
                <w:szCs w:val="24"/>
              </w:rPr>
              <w:t xml:space="preserve">municipalidades trabajen de la mano para preparen los términos de referencia e iniciar con el proceso de contratación.  </w:t>
            </w:r>
          </w:p>
          <w:p w14:paraId="5006E1FC" w14:textId="77777777" w:rsidR="00000000" w:rsidRDefault="00FF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inversión de los puentes es posible ya que se contaba con los estudios en la mayoría de los casos.  Actualmente, están en proceso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licitación los estudios de otros puentes para atender las necesidades en varios cantones tales como Turrubares y Santa María de Dota, destacó Solís. </w:t>
            </w:r>
          </w:p>
          <w:p w14:paraId="33184F73" w14:textId="77777777" w:rsidR="00000000" w:rsidRDefault="00FF4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15C386" wp14:editId="78FACE6F">
                  <wp:extent cx="6122670" cy="4086860"/>
                  <wp:effectExtent l="0" t="0" r="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CAC85" w14:textId="77777777" w:rsidR="00000000" w:rsidRDefault="00FF4B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633791" w14:textId="77777777" w:rsidR="00000000" w:rsidRDefault="00FF4B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Mega obra en OSA</w:t>
            </w:r>
          </w:p>
          <w:p w14:paraId="1E5799EF" w14:textId="77777777" w:rsidR="00000000" w:rsidRDefault="00FF4B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el cantón de Osa Puntarenas, se realizará una inversión de</w:t>
            </w:r>
            <w:r>
              <w:rPr>
                <w:rFonts w:ascii="Arial" w:hAnsi="Arial" w:cs="Arial"/>
                <w:b/>
                <w:bCs/>
                <w:i/>
                <w:szCs w:val="24"/>
              </w:rPr>
              <w:t>₡</w:t>
            </w:r>
            <w:r>
              <w:rPr>
                <w:rFonts w:ascii="Arial" w:hAnsi="Arial" w:cs="Arial"/>
                <w:b/>
                <w:bCs/>
                <w:i/>
                <w:szCs w:val="24"/>
              </w:rPr>
              <w:t xml:space="preserve">7 895 000 000,00 </w:t>
            </w:r>
            <w:r>
              <w:rPr>
                <w:rFonts w:ascii="Arial" w:hAnsi="Arial" w:cs="Arial"/>
                <w:sz w:val="24"/>
                <w:szCs w:val="24"/>
              </w:rPr>
              <w:t>que contempla la 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onstrucción de obras de protección para el control de inundaciones en los sectores de Palmar Sur, Palmar Norte y Ciudad Cortés, del cantón de Osa en Puntarenas. 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stas obras protegerán a la población y la actividad </w:t>
            </w:r>
            <w:r>
              <w:rPr>
                <w:rFonts w:ascii="Arial" w:hAnsi="Arial" w:cs="Arial"/>
                <w:sz w:val="24"/>
                <w:szCs w:val="24"/>
              </w:rPr>
              <w:t>productiva que se ve fuertemente impactada por las inundaciones.</w:t>
            </w:r>
          </w:p>
          <w:p w14:paraId="21B91AA7" w14:textId="77777777" w:rsidR="00000000" w:rsidRDefault="00FF4B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402E51" w14:textId="77777777" w:rsidR="00000000" w:rsidRDefault="00FF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obras en Osa incluyen la construcción del dique en Palmar Sur y el dique en Ciudad Cortés. Además, la recaba del río Balsar, Estero Ga</w:t>
            </w:r>
            <w:r>
              <w:rPr>
                <w:rFonts w:ascii="Arial" w:hAnsi="Arial" w:cs="Arial"/>
                <w:sz w:val="24"/>
                <w:szCs w:val="24"/>
              </w:rPr>
              <w:t xml:space="preserve">nadito, el río Grande de Térraba y obras de protección en Palmar Norte.   </w:t>
            </w:r>
          </w:p>
          <w:p w14:paraId="1A3DB55E" w14:textId="77777777" w:rsidR="00000000" w:rsidRDefault="00FF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Solís destacó que en esta obra hay una activa participación del ICE que facilitó los datos hidrológicos de la zona y en el caso de SENARA fungirá como Unidad Ejecutora, quienes tien</w:t>
            </w:r>
            <w:r>
              <w:rPr>
                <w:rFonts w:ascii="Arial" w:hAnsi="Arial" w:cs="Arial"/>
                <w:sz w:val="24"/>
                <w:szCs w:val="24"/>
              </w:rPr>
              <w:t xml:space="preserve">en listo la simulación y el diseño de las obras.  </w:t>
            </w:r>
          </w:p>
          <w:p w14:paraId="4C6385C1" w14:textId="77777777" w:rsidR="00000000" w:rsidRDefault="00FF4BF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CE6199" wp14:editId="30830C5D">
                  <wp:extent cx="6122670" cy="4086860"/>
                  <wp:effectExtent l="0" t="0" r="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F1635" w14:textId="77777777" w:rsidR="00000000" w:rsidRDefault="00FF4BFB">
            <w:pPr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 xml:space="preserve">UBICACIÓN DE LOS PUENTES </w:t>
            </w:r>
          </w:p>
          <w:tbl>
            <w:tblPr>
              <w:tblStyle w:val="HERMESIGNORETABLETO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8242"/>
            </w:tblGrid>
            <w:tr w:rsidR="00000000" w14:paraId="03EB938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8251" w:type="dxa"/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p w14:paraId="5AD3A19B" w14:textId="77777777" w:rsidR="00000000" w:rsidRDefault="00FF4BFB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4"/>
                    </w:rPr>
                    <w:t xml:space="preserve"> Cuadro de datos </w:t>
                  </w:r>
                </w:p>
              </w:tc>
            </w:tr>
            <w:tr w:rsidR="00000000" w14:paraId="7CC410F4" w14:textId="77777777">
              <w:trPr>
                <w:jc w:val="center"/>
              </w:trPr>
              <w:tc>
                <w:tcPr>
                  <w:tcW w:w="8251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p w14:paraId="7F882C56" w14:textId="77777777" w:rsidR="00000000" w:rsidRDefault="00FF4BFB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4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1085"/>
                    <w:gridCol w:w="1659"/>
                    <w:gridCol w:w="5272"/>
                  </w:tblGrid>
                  <w:tr w:rsidR="00000000" w14:paraId="45EC0415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19CE37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 xml:space="preserve">Puente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08C7E8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 xml:space="preserve">Cantón 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E9E467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 xml:space="preserve">Comunidad beneficiada </w:t>
                        </w:r>
                      </w:p>
                    </w:tc>
                  </w:tr>
                  <w:tr w:rsidR="00000000" w14:paraId="7C031398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656A1B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A4446E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Vásquez de Coronado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E219C3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 xml:space="preserve">Distrito de San Isidro, entre la urbanización Toyopán y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Urbanización Paseo del Rio</w:t>
                        </w:r>
                      </w:p>
                    </w:tc>
                  </w:tr>
                  <w:tr w:rsidR="00000000" w14:paraId="2CCA12A5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13B28B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B54FF2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Mora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C8BB67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Facilita el acceso al Rodeo, especialmente a la población estudiantil de la Universidad para la Paz y las comunidades como Piedras Negras, Picagres y el Rodeo</w:t>
                        </w:r>
                      </w:p>
                    </w:tc>
                  </w:tr>
                  <w:tr w:rsidR="00000000" w14:paraId="67E87758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3A0E92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4DCD95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Acosta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D49F1A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Distrito Cangrejal, localidad Las Gravilias</w:t>
                        </w:r>
                      </w:p>
                    </w:tc>
                  </w:tr>
                  <w:tr w:rsidR="00000000" w14:paraId="1B960653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374F12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0E15927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Aserr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í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26116B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 xml:space="preserve">Vuelta de Jorco  sobre el río Pital, comunidad Monte Redondo  </w:t>
                        </w:r>
                      </w:p>
                      <w:p w14:paraId="7F77376B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 xml:space="preserve">Camino los Mangos, Calle los Ángeles en San Gabriel de Aserri.  </w:t>
                        </w:r>
                      </w:p>
                    </w:tc>
                  </w:tr>
                  <w:tr w:rsidR="00000000" w14:paraId="2CC25D28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7D5AC4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100F63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Puriscal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2AF7F2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 xml:space="preserve">Sobre rio Gamalotillo, distrito de Chires. comunidad Gamalotillo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 xml:space="preserve">1, 2 y Barrio Los Calderón </w:t>
                        </w:r>
                      </w:p>
                      <w:p w14:paraId="1F76D47C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Sobre la quebrada San Vicente, distrito de Chires. Barrio San Vicente.</w:t>
                        </w:r>
                      </w:p>
                    </w:tc>
                  </w:tr>
                  <w:tr w:rsidR="00000000" w14:paraId="2E96039F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7CA5A4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EB63D0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Tarrazú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60F73B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 xml:space="preserve">Rio La Cruz, Comunidad de San Guillermo. Distrito San Marcos </w:t>
                        </w:r>
                      </w:p>
                      <w:p w14:paraId="7AF97603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Quebrada Pedregosa, barrio Naranjillo , distrito San Lorenzo</w:t>
                        </w:r>
                      </w:p>
                      <w:p w14:paraId="4F313A4A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Quebrada Zapotal, comun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idad Zapotal y Bajo San José, distrito San Carlos y San Lorenzo</w:t>
                        </w:r>
                      </w:p>
                    </w:tc>
                  </w:tr>
                  <w:tr w:rsidR="00000000" w14:paraId="5FC57927" w14:textId="77777777">
                    <w:tc>
                      <w:tcPr>
                        <w:tcW w:w="1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C15C354" w14:textId="77777777" w:rsidR="00000000" w:rsidRDefault="00FF4BF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F33BD0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León Cortes</w:t>
                        </w:r>
                      </w:p>
                    </w:tc>
                    <w:tc>
                      <w:tcPr>
                        <w:tcW w:w="6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4A93A7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>Quebrada San Rafael de Llano Bonito ubicado en la comunidad la Concepción</w:t>
                        </w:r>
                      </w:p>
                      <w:p w14:paraId="5F0F0F29" w14:textId="77777777" w:rsidR="00000000" w:rsidRDefault="00FF4BFB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4"/>
                          </w:rPr>
                          <w:t xml:space="preserve">Quebrada Higuerón en el distrito de San Andrés, barrio Pedregoso. </w:t>
                        </w:r>
                      </w:p>
                    </w:tc>
                  </w:tr>
                </w:tbl>
                <w:p w14:paraId="35C5B52B" w14:textId="77777777" w:rsidR="00000000" w:rsidRDefault="00FF4BFB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4"/>
                    </w:rPr>
                  </w:pPr>
                </w:p>
              </w:tc>
            </w:tr>
          </w:tbl>
          <w:p w14:paraId="08CB54C8" w14:textId="77777777" w:rsidR="00000000" w:rsidRDefault="00FF4BFB">
            <w:pPr>
              <w:rPr>
                <w:rFonts w:ascii="Arial" w:hAnsi="Arial" w:cs="Arial"/>
                <w:b/>
                <w:bCs/>
                <w:iCs/>
                <w:sz w:val="20"/>
                <w:szCs w:val="24"/>
              </w:rPr>
            </w:pPr>
          </w:p>
          <w:p w14:paraId="7B80451C" w14:textId="77777777" w:rsidR="00000000" w:rsidRDefault="00FF4BF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4"/>
              </w:rPr>
            </w:pPr>
          </w:p>
          <w:p w14:paraId="02E835D1" w14:textId="77777777" w:rsidR="00000000" w:rsidRDefault="00FF4BFB">
            <w:pPr>
              <w:rPr>
                <w:rFonts w:ascii="Arial" w:hAnsi="Arial" w:cs="Arial"/>
                <w:iCs/>
                <w:sz w:val="20"/>
                <w:szCs w:val="24"/>
              </w:rPr>
            </w:pPr>
          </w:p>
          <w:p w14:paraId="2165431B" w14:textId="77777777" w:rsidR="00000000" w:rsidRDefault="00FF4BFB">
            <w:pPr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4C8" w14:textId="77777777" w:rsidR="00000000" w:rsidRDefault="00FF4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3B111798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2FC" w14:textId="77777777" w:rsidR="00000000" w:rsidRDefault="00FF4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1FC" w14:textId="77777777" w:rsidR="00000000" w:rsidRDefault="00FF4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4BA" w14:textId="77777777" w:rsidR="00000000" w:rsidRDefault="00FF4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7CB" w14:textId="77777777" w:rsidR="00000000" w:rsidRDefault="00FF4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083" w14:textId="77777777" w:rsidR="00000000" w:rsidRDefault="00FF4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384" w14:textId="77777777" w:rsidR="00000000" w:rsidRDefault="00FF4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19C2F77D" w14:textId="77777777" w:rsidR="00000000" w:rsidRDefault="00FF4BFB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1112" w14:textId="77777777" w:rsidR="00000000" w:rsidRDefault="00FF4BFB">
      <w:pPr>
        <w:spacing w:after="0" w:line="240" w:lineRule="auto"/>
      </w:pPr>
      <w:r>
        <w:separator/>
      </w:r>
    </w:p>
  </w:endnote>
  <w:endnote w:type="continuationSeparator" w:id="0">
    <w:p w14:paraId="598A781D" w14:textId="77777777" w:rsidR="00000000" w:rsidRDefault="00F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2733" w14:textId="77777777" w:rsidR="00000000" w:rsidRDefault="00FF4BFB">
      <w:pPr>
        <w:spacing w:after="0" w:line="240" w:lineRule="auto"/>
      </w:pPr>
      <w:r>
        <w:separator/>
      </w:r>
    </w:p>
  </w:footnote>
  <w:footnote w:type="continuationSeparator" w:id="0">
    <w:p w14:paraId="36CDE734" w14:textId="77777777" w:rsidR="00000000" w:rsidRDefault="00FF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47CF" w14:textId="77777777" w:rsidR="00000000" w:rsidRDefault="00FF4BFB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E16AF2"/>
    <w:multiLevelType w:val="hybridMultilevel"/>
    <w:tmpl w:val="3004910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29073653">
    <w:abstractNumId w:val="0"/>
  </w:num>
  <w:num w:numId="2" w16cid:durableId="1020082764">
    <w:abstractNumId w:val="0"/>
  </w:num>
  <w:num w:numId="3" w16cid:durableId="1072191000">
    <w:abstractNumId w:val="0"/>
    <w:lvlOverride w:ilvl="0"/>
  </w:num>
  <w:num w:numId="4" w16cid:durableId="573781557">
    <w:abstractNumId w:val="1"/>
  </w:num>
  <w:num w:numId="5" w16cid:durableId="10615580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B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00159B38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HERMESIGNORETABLETOGRID">
    <w:name w:val="HERMESIGNORETABLETOGRID"/>
    <w:basedOn w:val="Tablanormal"/>
    <w:tblPr>
      <w:tblInd w:w="0" w:type="nil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</w:tblBorders>
    </w:tblPr>
    <w:tblStylePr w:type="firstRow">
      <w:tblPr/>
      <w:tcPr>
        <w:tcBorders>
          <w:top w:val="dashed" w:sz="4" w:space="0" w:color="FF0000"/>
          <w:left w:val="dashed" w:sz="4" w:space="0" w:color="FF0000"/>
          <w:bottom w:val="nil"/>
          <w:right w:val="dashed" w:sz="4" w:space="0" w:color="FF0000"/>
          <w:insideH w:val="nil"/>
          <w:insideV w:val="nil"/>
        </w:tcBorders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7946-279A-4AC1-9BCF-B3A9EEE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2022-05-13T17:26:00Z</dcterms:created>
  <dcterms:modified xsi:type="dcterms:W3CDTF">2022-05-13T17:26:00Z</dcterms:modified>
</cp:coreProperties>
</file>