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624"/>
        <w:gridCol w:w="5204"/>
      </w:tblGrid>
      <w:tr w:rsidR="00000000" w14:paraId="62501FD2" w14:textId="77777777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B853" w14:textId="77777777" w:rsidR="00000000" w:rsidRDefault="003519F3">
            <w:pPr>
              <w:pStyle w:val="Ttulo1"/>
              <w:spacing w:line="240" w:lineRule="auto"/>
            </w:pPr>
            <w:r>
              <w:rPr>
                <w:rStyle w:val="Textoennegrita"/>
                <w:b w:val="0"/>
                <w:bCs w:val="0"/>
              </w:rPr>
              <w:t>Rio Torito cuenta con nuevo puente que beneficia a varias comunidades del cantón de Turrialba</w:t>
            </w:r>
          </w:p>
          <w:p w14:paraId="51571088" w14:textId="77777777" w:rsidR="00000000" w:rsidRDefault="003519F3">
            <w:pPr>
              <w:pStyle w:val="NormalWeb"/>
              <w:rPr>
                <w:lang w:val="es-ES" w:eastAsia="en-US"/>
              </w:rPr>
            </w:pPr>
            <w:r>
              <w:rPr>
                <w:rFonts w:ascii="Arial" w:hAnsi="Arial" w:cs="Arial"/>
                <w:noProof/>
                <w:shd w:val="clear" w:color="auto" w:fill="FFFFFF"/>
                <w:lang w:val="es-ES" w:eastAsia="en-US"/>
              </w:rPr>
              <w:drawing>
                <wp:inline distT="0" distB="0" distL="0" distR="0" wp14:anchorId="75211E59" wp14:editId="129638DE">
                  <wp:extent cx="5613400" cy="3156585"/>
                  <wp:effectExtent l="0" t="0" r="6350" b="5715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5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21D15" w14:textId="77777777" w:rsidR="00000000" w:rsidRDefault="003519F3">
            <w:pPr>
              <w:pStyle w:val="NormalWeb"/>
              <w:rPr>
                <w:lang w:val="es-ES" w:eastAsia="en-US"/>
              </w:rPr>
            </w:pPr>
            <w:r>
              <w:rPr>
                <w:lang w:val="es-ES" w:eastAsia="en-US"/>
              </w:rPr>
              <w:t>Puente reconstruido sobre el río Torito</w:t>
            </w:r>
          </w:p>
          <w:p w14:paraId="7BC262C7" w14:textId="77777777" w:rsidR="00000000" w:rsidRDefault="003519F3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 xml:space="preserve">Rio Torito cuenta con nuevo puente que </w:t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beneficia a varias comunidades del cantón de Turrialba</w:t>
            </w:r>
          </w:p>
          <w:p w14:paraId="6B545650" w14:textId="77777777" w:rsidR="00000000" w:rsidRDefault="003519F3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• Más de 700 habitantes de comunidades como Peralta, El Seis, Odín, Guaityl, Barrio Los Aguilar, y Barrio Cuadrantes tendrán facilidad de acceso gracias a la reconstrucción del puente.</w:t>
            </w:r>
          </w:p>
          <w:p w14:paraId="1D803C2B" w14:textId="77777777" w:rsidR="00000000" w:rsidRDefault="003519F3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 xml:space="preserve">• La obra tiene </w:t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60 metros de longitud, y pasos peatonales con sus respectivas rampas de acceso.</w:t>
            </w:r>
          </w:p>
          <w:p w14:paraId="5B90EFE6" w14:textId="77777777" w:rsidR="00000000" w:rsidRDefault="003519F3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Style w:val="nfasis"/>
                <w:rFonts w:ascii="Arial" w:hAnsi="Arial" w:cs="Arial"/>
                <w:sz w:val="20"/>
                <w:szCs w:val="20"/>
                <w:shd w:val="clear" w:color="auto" w:fill="FFFFFF"/>
                <w:lang w:val="es-ES" w:eastAsia="en-US"/>
              </w:rPr>
              <w:t>San José, 04 de mayo del 2019.</w:t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 xml:space="preserve"> Gracias a la inversión de más de 525 millones de colones que la Comisión Nacional de Prevención de Riesgos y Atención de Emergencias (CNE) destin</w:t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ó para la reconstrucción del puente sobre el río Torito, en el cantón de Turrialba, 711 habitantes de la comunidad de Peralta, cuentan con una obra de 60 metros de longitud, y pasos peatonales con sus respectivas rampas de acceso.</w:t>
            </w:r>
            <w:r>
              <w:rPr>
                <w:lang w:val="es-ES" w:eastAsia="en-US"/>
              </w:rPr>
              <w:br/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Los vecinos de esa locali</w:t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dad y comunidades aledañas, se vieron afectados por fuertes y constantes lluvias, ondas tropicales y el fenómeno de El Niño en el 2015, que provocaron el aumento del caudal de dicho río, así como el arrastre de gran cantidad de material, produciendo el des</w:t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bordamiento y el eventual colapso de la estructura.</w:t>
            </w:r>
          </w:p>
        </w:tc>
      </w:tr>
      <w:tr w:rsidR="00000000" w14:paraId="503CBD34" w14:textId="7777777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B041" w14:textId="77777777" w:rsidR="00000000" w:rsidRDefault="003519F3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lastRenderedPageBreak/>
              <w:t>Alexander Solís, presidente de la CNE, señaló que este puente es una obra de gran importancia porque permite el tránsito de productos de fincas cercanas y el traslado de las familias a centros de trabaj</w:t>
            </w:r>
            <w:r>
              <w:rPr>
                <w:rFonts w:ascii="Arial" w:hAnsi="Arial" w:cs="Arial"/>
                <w:shd w:val="clear" w:color="auto" w:fill="FFFFFF"/>
                <w:lang w:val="es-ES" w:eastAsia="en-US"/>
              </w:rPr>
              <w:t>o, educativos y en general la movilidad para potenciar el desarrollo de al menos seis comunidades.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5D9" w14:textId="77777777" w:rsidR="00000000" w:rsidRDefault="003519F3">
            <w:pPr>
              <w:spacing w:after="0" w:line="240" w:lineRule="auto"/>
            </w:pPr>
            <w:r>
              <w:rPr>
                <w:rFonts w:ascii="Arial" w:hAnsi="Arial" w:cs="Arial"/>
                <w:noProof/>
                <w:shd w:val="clear" w:color="auto" w:fill="FFFFFF"/>
                <w:lang w:val="es-ES"/>
              </w:rPr>
              <w:drawing>
                <wp:inline distT="0" distB="0" distL="0" distR="0" wp14:anchorId="28104BEE" wp14:editId="143DB48B">
                  <wp:extent cx="2639695" cy="1288415"/>
                  <wp:effectExtent l="0" t="0" r="8255" b="6985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3BFDCAF" w14:textId="77777777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56A5" w14:textId="77777777" w:rsidR="00000000" w:rsidRDefault="003519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  <w:t xml:space="preserve">Para este cantón, la construcción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  <w:t>uno de los puentes más grandes de Turrialba permite el enlace y comunicación entre comunidades cercanas así como para la reactivación de la economía y el turismo.</w:t>
            </w:r>
          </w:p>
          <w:p w14:paraId="5D8FE137" w14:textId="77777777" w:rsidR="00000000" w:rsidRDefault="003519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  <w:t xml:space="preserve">La reconstrucción de la obra inició en abril del año pasado y tuvo su finalización el pasado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  <w:t>26 de abril, cuya Unidad Ejecutora fue la Municipalidad de Turrialba.</w:t>
            </w:r>
            <w:r>
              <w:rPr>
                <w:sz w:val="24"/>
                <w:szCs w:val="24"/>
                <w:lang w:val="es-ES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  <w:t>El alcalde de Turrialba, Luis Fernando León se mostró muy satisfecho por la reconstrucción del puente ya que las familias tenían que viajar por el distritito de Santa Teresita tardando 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  <w:t>asta 25 minutos más para llegar a Turrialba centro.</w:t>
            </w:r>
          </w:p>
        </w:tc>
      </w:tr>
    </w:tbl>
    <w:p w14:paraId="22822062" w14:textId="77777777" w:rsidR="00000000" w:rsidRDefault="003519F3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F3"/>
    <w:rsid w:val="003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EC640DF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Sancho Zeledon</dc:creator>
  <cp:keywords/>
  <dc:description/>
  <cp:lastModifiedBy>David Eduarte Vargas</cp:lastModifiedBy>
  <cp:revision>2</cp:revision>
  <dcterms:created xsi:type="dcterms:W3CDTF">2022-05-13T17:20:00Z</dcterms:created>
  <dcterms:modified xsi:type="dcterms:W3CDTF">2022-05-13T17:20:00Z</dcterms:modified>
</cp:coreProperties>
</file>