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9FD8" w14:textId="77777777" w:rsidR="00000000" w:rsidRDefault="00270DEC">
      <w:pPr>
        <w:pStyle w:val="Ttulo1"/>
      </w:pPr>
      <w:r>
        <w:rPr>
          <w:rStyle w:val="Textoennegrita"/>
          <w:b w:val="0"/>
          <w:bCs w:val="0"/>
        </w:rPr>
        <w:t>Arrancan obras para reconstruir el dique de Térraba</w:t>
      </w:r>
    </w:p>
    <w:p w14:paraId="0BF8F0AC" w14:textId="77777777" w:rsidR="00000000" w:rsidRDefault="00270DEC">
      <w:pPr>
        <w:pStyle w:val="NormalWeb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0169442C" wp14:editId="3E6900CF">
            <wp:extent cx="5613400" cy="4206240"/>
            <wp:effectExtent l="0" t="0" r="6350" b="381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5A9BC" w14:textId="77777777" w:rsidR="00000000" w:rsidRDefault="00270DEC">
      <w:pPr>
        <w:pStyle w:val="NormalWeb"/>
        <w:rPr>
          <w:lang w:val="es-ES"/>
        </w:rPr>
      </w:pPr>
      <w:r>
        <w:rPr>
          <w:lang w:val="es-ES"/>
        </w:rPr>
        <w:t>Dique de Térraba margen izquierdo</w:t>
      </w:r>
    </w:p>
    <w:p w14:paraId="6DBD746D" w14:textId="77777777" w:rsidR="00000000" w:rsidRDefault="00270DEC">
      <w:pPr>
        <w:pStyle w:val="NormalWeb"/>
        <w:jc w:val="both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• CNE anunció que próxima semana iniciarán los trabajos con la canalización y limpieza del cauce del río.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• Inversión total se estima en 8.000 millones de colones.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• Unas 15.000 personas de poblaciones aledañas se verán beneficiadas.</w:t>
      </w:r>
    </w:p>
    <w:p w14:paraId="18285F5A" w14:textId="77777777" w:rsidR="00000000" w:rsidRDefault="00270DEC">
      <w:pPr>
        <w:pStyle w:val="NormalWeb"/>
        <w:jc w:val="both"/>
        <w:rPr>
          <w:lang w:val="es-ES"/>
        </w:rPr>
      </w:pPr>
      <w:r>
        <w:rPr>
          <w:rStyle w:val="nfasis"/>
          <w:rFonts w:ascii="Arial" w:hAnsi="Arial" w:cs="Arial"/>
          <w:color w:val="000000"/>
          <w:sz w:val="20"/>
          <w:szCs w:val="20"/>
          <w:lang w:val="es-ES"/>
        </w:rPr>
        <w:t>San José, 10 de enero de 2019.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>La Comisión Nacional de Prevención de Riesgos y Atención de Emergencias (CNE) anunció que la próx</w:t>
      </w:r>
      <w:r>
        <w:rPr>
          <w:rFonts w:ascii="Arial" w:hAnsi="Arial" w:cs="Arial"/>
          <w:color w:val="000000"/>
          <w:lang w:val="es-ES"/>
        </w:rPr>
        <w:t>ima semana iniciarán los trabajos de reconstrucción del dique del Térraba, con la canalización y limpieza del cauce del río.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El dique ubicado entre los distritos de Palmar Norte, Palmar Sur y Ciudad Cortés, sufrió daños importantes en noviembre de 2017 deb</w:t>
      </w:r>
      <w:r>
        <w:rPr>
          <w:rFonts w:ascii="Arial" w:hAnsi="Arial" w:cs="Arial"/>
          <w:color w:val="000000"/>
          <w:lang w:val="es-ES"/>
        </w:rPr>
        <w:t>ido a las fuertes lluvias que provocaron inundaciones, deslizamientos, crecidas y desbordamientos de ríos por el paso de la tormenta tropical Nate.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“Estamos invirtiendo cerca de 8 mil millones de colones con el objetivo de disminuir la vulnerabilidad al ev</w:t>
      </w:r>
      <w:r>
        <w:rPr>
          <w:rFonts w:ascii="Arial" w:hAnsi="Arial" w:cs="Arial"/>
          <w:color w:val="000000"/>
          <w:lang w:val="es-ES"/>
        </w:rPr>
        <w:t xml:space="preserve">itar el desbordamiento del río Grande de Térraba hacia las comunidades y fincas productivas cercanas”, comentó el presidente de la CNE, </w:t>
      </w:r>
      <w:r>
        <w:rPr>
          <w:rFonts w:ascii="Arial" w:hAnsi="Arial" w:cs="Arial"/>
          <w:color w:val="000000"/>
          <w:lang w:val="es-ES"/>
        </w:rPr>
        <w:lastRenderedPageBreak/>
        <w:t>Alexander Solís.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Solís reveló que, paralelamente, se instalará un Sistema de Alerta Temprana que permitirá integrar a la</w:t>
      </w:r>
      <w:r>
        <w:rPr>
          <w:rFonts w:ascii="Arial" w:hAnsi="Arial" w:cs="Arial"/>
          <w:color w:val="000000"/>
          <w:lang w:val="es-ES"/>
        </w:rPr>
        <w:t xml:space="preserve"> población ubicada a lo largo de la cuenca para estar mejor preparada y responder de forma preventiva en caso de emergencia.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El presidente de la CNE detalló que el proyecto de reconstrucción incluye las siguientes etapas:</w:t>
      </w:r>
      <w:r>
        <w:rPr>
          <w:lang w:val="es-ES"/>
        </w:rPr>
        <w:br/>
      </w:r>
      <w:r>
        <w:rPr>
          <w:rStyle w:val="Textoennegrita"/>
          <w:rFonts w:ascii="Arial" w:hAnsi="Arial" w:cs="Arial"/>
          <w:color w:val="000000"/>
          <w:lang w:val="es-ES"/>
        </w:rPr>
        <w:t xml:space="preserve">Canalización y limpieza del cauce </w:t>
      </w:r>
      <w:r>
        <w:rPr>
          <w:rStyle w:val="Textoennegrita"/>
          <w:rFonts w:ascii="Arial" w:hAnsi="Arial" w:cs="Arial"/>
          <w:color w:val="000000"/>
          <w:lang w:val="es-ES"/>
        </w:rPr>
        <w:t>del río</w:t>
      </w:r>
      <w:r>
        <w:rPr>
          <w:rFonts w:ascii="Arial" w:hAnsi="Arial" w:cs="Arial"/>
          <w:color w:val="000000"/>
          <w:lang w:val="es-ES"/>
        </w:rPr>
        <w:t xml:space="preserve">, así como restablecer apilamientos (pequeñas barreras de protección) en los márgenes izquierdos del río. Los trabajos iniciarán la próxima semana y tienen un costo aproximado de 167millones de colones. Se trata de una medida de mitigación antes de </w:t>
      </w:r>
      <w:r>
        <w:rPr>
          <w:rFonts w:ascii="Arial" w:hAnsi="Arial" w:cs="Arial"/>
          <w:color w:val="000000"/>
          <w:lang w:val="es-ES"/>
        </w:rPr>
        <w:t>iniciar con la obra definitiva.</w:t>
      </w:r>
      <w:r>
        <w:rPr>
          <w:lang w:val="es-ES"/>
        </w:rPr>
        <w:br/>
      </w:r>
      <w:r>
        <w:rPr>
          <w:rStyle w:val="Textoennegrita"/>
          <w:rFonts w:ascii="Arial" w:hAnsi="Arial" w:cs="Arial"/>
          <w:color w:val="000000"/>
          <w:lang w:val="es-ES"/>
        </w:rPr>
        <w:t>Estudios topográficos y diseños.</w:t>
      </w:r>
      <w:r>
        <w:rPr>
          <w:rFonts w:ascii="Arial" w:hAnsi="Arial" w:cs="Arial"/>
          <w:color w:val="000000"/>
          <w:lang w:val="es-ES"/>
        </w:rPr>
        <w:t xml:space="preserve"> La CNE contratará los estudios topográficos y con base en éstos, el Servicio Nacional de Aguas Subterráneas, Riego y Avenamiento (SENARA) hará la modelación del río y el diseño de las obras.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Los estudios incluyen la margen izquierda del río de las fincas de Palmar Sur, así como la margen derecho de Ciudad Cortés y parte de Palmar Norte.</w:t>
      </w:r>
      <w:r>
        <w:rPr>
          <w:lang w:val="es-ES"/>
        </w:rPr>
        <w:br/>
      </w:r>
      <w:r>
        <w:rPr>
          <w:rStyle w:val="Textoennegrita"/>
          <w:rFonts w:ascii="Arial" w:hAnsi="Arial" w:cs="Arial"/>
          <w:color w:val="000000"/>
          <w:lang w:val="es-ES"/>
        </w:rPr>
        <w:t>Obras definitivas</w:t>
      </w:r>
      <w:r>
        <w:rPr>
          <w:rFonts w:ascii="Arial" w:hAnsi="Arial" w:cs="Arial"/>
          <w:color w:val="000000"/>
          <w:lang w:val="es-ES"/>
        </w:rPr>
        <w:t>. La tercera etapa consiste en la construcción de obras definitivas que se realizarán en la</w:t>
      </w:r>
      <w:r>
        <w:rPr>
          <w:rFonts w:ascii="Arial" w:hAnsi="Arial" w:cs="Arial"/>
          <w:color w:val="000000"/>
          <w:lang w:val="es-ES"/>
        </w:rPr>
        <w:t>s márgenes del río Térraba y una parte en el río Balsar.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Con estas labores se verán beneficiadas aproximadamente 15 mil personas de las comunidades de Ciudad Cortés, parte de Palmar Norte y Palmar Sur.</w:t>
      </w:r>
    </w:p>
    <w:p w14:paraId="5FDECCF2" w14:textId="77777777" w:rsidR="00000000" w:rsidRDefault="00270DEC">
      <w:pPr>
        <w:rPr>
          <w:lang w:val="es-ES"/>
        </w:rPr>
      </w:pP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EC"/>
    <w:rsid w:val="0027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2DCBC06"/>
  <w15:chartTrackingRefBased/>
  <w15:docId w15:val="{DF28AF17-20CB-49E5-A442-89DE9CC8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Sancho Zeledon</dc:creator>
  <cp:keywords/>
  <dc:description/>
  <cp:lastModifiedBy>David Eduarte Vargas</cp:lastModifiedBy>
  <cp:revision>2</cp:revision>
  <dcterms:created xsi:type="dcterms:W3CDTF">2022-05-13T17:11:00Z</dcterms:created>
  <dcterms:modified xsi:type="dcterms:W3CDTF">2022-05-13T17:11:00Z</dcterms:modified>
</cp:coreProperties>
</file>